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B5A" w:rsidRPr="00FA5D1A" w:rsidRDefault="00104FEC" w:rsidP="00B45E6B">
      <w:pPr>
        <w:tabs>
          <w:tab w:val="left" w:pos="9600"/>
        </w:tabs>
        <w:ind w:right="38"/>
        <w:jc w:val="center"/>
        <w:rPr>
          <w:rFonts w:ascii="ＭＳ ゴシック" w:eastAsia="ＭＳ ゴシック" w:hAnsi="ＭＳ ゴシック" w:hint="eastAsia"/>
          <w:sz w:val="24"/>
          <w:szCs w:val="24"/>
        </w:rPr>
      </w:pPr>
      <w:bookmarkStart w:id="0" w:name="_GoBack"/>
      <w:bookmarkEnd w:id="0"/>
      <w:r>
        <w:rPr>
          <w:rFonts w:ascii="ＭＳ ゴシック" w:eastAsia="ＭＳ ゴシック" w:hAnsi="ＭＳ ゴシック" w:hint="eastAsia"/>
          <w:sz w:val="24"/>
          <w:szCs w:val="24"/>
        </w:rPr>
        <w:t>簡易給水水道</w:t>
      </w:r>
      <w:r w:rsidR="00A53B5A" w:rsidRPr="00FA5D1A">
        <w:rPr>
          <w:rFonts w:ascii="ＭＳ ゴシック" w:eastAsia="ＭＳ ゴシック" w:hAnsi="ＭＳ ゴシック" w:hint="eastAsia"/>
          <w:sz w:val="24"/>
          <w:szCs w:val="24"/>
        </w:rPr>
        <w:t>における</w:t>
      </w:r>
      <w:r w:rsidR="00B45E6B">
        <w:rPr>
          <w:rFonts w:ascii="ＭＳ ゴシック" w:eastAsia="ＭＳ ゴシック" w:hAnsi="ＭＳ ゴシック" w:hint="eastAsia"/>
          <w:sz w:val="24"/>
          <w:szCs w:val="24"/>
        </w:rPr>
        <w:t>水質検査計画策定の手引き</w:t>
      </w:r>
    </w:p>
    <w:p w:rsidR="00A53B5A" w:rsidRPr="00FA5D1A" w:rsidRDefault="00A53B5A" w:rsidP="00A53B5A">
      <w:pPr>
        <w:rPr>
          <w:rFonts w:hint="eastAsia"/>
          <w:sz w:val="24"/>
          <w:szCs w:val="24"/>
        </w:rPr>
      </w:pPr>
    </w:p>
    <w:p w:rsidR="00A53B5A" w:rsidRPr="00FA5D1A" w:rsidRDefault="008C3449" w:rsidP="00A53B5A">
      <w:pPr>
        <w:rPr>
          <w:rFonts w:hint="eastAsia"/>
          <w:sz w:val="24"/>
          <w:szCs w:val="24"/>
        </w:rPr>
      </w:pPr>
      <w:r>
        <w:rPr>
          <w:rFonts w:hint="eastAsia"/>
          <w:sz w:val="24"/>
          <w:szCs w:val="24"/>
        </w:rPr>
        <w:t>１</w:t>
      </w:r>
      <w:r w:rsidR="00EC4808">
        <w:rPr>
          <w:rFonts w:hint="eastAsia"/>
          <w:sz w:val="24"/>
          <w:szCs w:val="24"/>
        </w:rPr>
        <w:t xml:space="preserve">　１日１</w:t>
      </w:r>
      <w:r w:rsidR="00A53B5A" w:rsidRPr="00FA5D1A">
        <w:rPr>
          <w:rFonts w:hint="eastAsia"/>
          <w:sz w:val="24"/>
          <w:szCs w:val="24"/>
        </w:rPr>
        <w:t>回以上行う水質検査</w:t>
      </w:r>
    </w:p>
    <w:p w:rsidR="009A1318" w:rsidRPr="008C3449" w:rsidRDefault="009A1318" w:rsidP="00E75B9E">
      <w:pPr>
        <w:ind w:firstLineChars="200" w:firstLine="480"/>
        <w:rPr>
          <w:rFonts w:hint="eastAsia"/>
          <w:sz w:val="24"/>
          <w:szCs w:val="24"/>
        </w:rPr>
      </w:pPr>
      <w:r w:rsidRPr="00FA5D1A">
        <w:rPr>
          <w:rFonts w:hint="eastAsia"/>
          <w:sz w:val="24"/>
          <w:szCs w:val="24"/>
        </w:rPr>
        <w:t>色及び濁り並びに消毒の残留効果に関する検査を実施します。</w:t>
      </w:r>
    </w:p>
    <w:p w:rsidR="00A53B5A" w:rsidRPr="00EB6EFF" w:rsidRDefault="00104FEC" w:rsidP="009A1318">
      <w:pPr>
        <w:ind w:leftChars="217" w:left="765" w:hangingChars="120" w:hanging="288"/>
        <w:rPr>
          <w:rFonts w:hint="eastAsia"/>
          <w:sz w:val="24"/>
          <w:szCs w:val="24"/>
        </w:rPr>
      </w:pPr>
      <w:r>
        <w:rPr>
          <w:rFonts w:hint="eastAsia"/>
          <w:sz w:val="24"/>
          <w:szCs w:val="24"/>
        </w:rPr>
        <w:t xml:space="preserve">※　</w:t>
      </w:r>
      <w:r w:rsidR="00EB6EFF" w:rsidRPr="00EB6EFF">
        <w:rPr>
          <w:rFonts w:hint="eastAsia"/>
          <w:sz w:val="24"/>
          <w:szCs w:val="24"/>
        </w:rPr>
        <w:t>におい及び味の異常、並びに異物の混入の有無について</w:t>
      </w:r>
      <w:r w:rsidR="00EC4808">
        <w:rPr>
          <w:rFonts w:hint="eastAsia"/>
          <w:sz w:val="24"/>
          <w:szCs w:val="24"/>
        </w:rPr>
        <w:t>も</w:t>
      </w:r>
      <w:r w:rsidR="00EB6EFF" w:rsidRPr="00EB6EFF">
        <w:rPr>
          <w:rFonts w:hint="eastAsia"/>
          <w:sz w:val="24"/>
          <w:szCs w:val="24"/>
        </w:rPr>
        <w:t>給水末端の水を検査することが望まれます。</w:t>
      </w:r>
    </w:p>
    <w:p w:rsidR="00104FEC" w:rsidRPr="00104FEC" w:rsidRDefault="00104FEC" w:rsidP="00A53B5A">
      <w:pPr>
        <w:rPr>
          <w:rFonts w:hint="eastAsia"/>
          <w:sz w:val="24"/>
          <w:szCs w:val="24"/>
        </w:rPr>
      </w:pPr>
    </w:p>
    <w:p w:rsidR="00A53B5A" w:rsidRDefault="008C3449" w:rsidP="008C3449">
      <w:pPr>
        <w:rPr>
          <w:rFonts w:hint="eastAsia"/>
          <w:sz w:val="24"/>
          <w:szCs w:val="24"/>
        </w:rPr>
      </w:pPr>
      <w:r>
        <w:rPr>
          <w:rFonts w:hint="eastAsia"/>
          <w:sz w:val="24"/>
          <w:szCs w:val="24"/>
        </w:rPr>
        <w:t>２</w:t>
      </w:r>
      <w:r w:rsidR="00104FEC">
        <w:rPr>
          <w:rFonts w:hint="eastAsia"/>
          <w:sz w:val="24"/>
          <w:szCs w:val="24"/>
        </w:rPr>
        <w:t xml:space="preserve">　</w:t>
      </w:r>
      <w:r w:rsidR="00A53B5A" w:rsidRPr="00FA5D1A">
        <w:rPr>
          <w:rFonts w:hint="eastAsia"/>
          <w:sz w:val="24"/>
          <w:szCs w:val="24"/>
        </w:rPr>
        <w:t>おおむね１か月に１回以上行う水質検査項目</w:t>
      </w:r>
    </w:p>
    <w:p w:rsidR="00A53B5A" w:rsidRDefault="00D43ECC" w:rsidP="008C3449">
      <w:pPr>
        <w:ind w:leftChars="109" w:left="240" w:firstLineChars="100" w:firstLine="240"/>
        <w:rPr>
          <w:rFonts w:hint="eastAsia"/>
          <w:sz w:val="24"/>
          <w:szCs w:val="24"/>
        </w:rPr>
      </w:pPr>
      <w:r w:rsidRPr="00D43ECC">
        <w:rPr>
          <w:rFonts w:hint="eastAsia"/>
          <w:sz w:val="24"/>
          <w:szCs w:val="24"/>
        </w:rPr>
        <w:t>横浜市簡易給水水道及び小規</w:t>
      </w:r>
      <w:r>
        <w:rPr>
          <w:rFonts w:hint="eastAsia"/>
          <w:sz w:val="24"/>
          <w:szCs w:val="24"/>
        </w:rPr>
        <w:t>模受水槽水道における安全で衛生的な飲料水の確保に関する条例</w:t>
      </w:r>
      <w:r w:rsidR="00A53B5A" w:rsidRPr="00FA5D1A">
        <w:rPr>
          <w:rFonts w:hint="eastAsia"/>
          <w:sz w:val="24"/>
          <w:szCs w:val="24"/>
        </w:rPr>
        <w:t>施行規則</w:t>
      </w:r>
      <w:r>
        <w:rPr>
          <w:rFonts w:hint="eastAsia"/>
          <w:sz w:val="24"/>
          <w:szCs w:val="24"/>
        </w:rPr>
        <w:t>（以下「規則」という。）</w:t>
      </w:r>
      <w:r w:rsidR="00A53B5A" w:rsidRPr="00FA5D1A">
        <w:rPr>
          <w:rFonts w:hint="eastAsia"/>
          <w:sz w:val="24"/>
          <w:szCs w:val="24"/>
        </w:rPr>
        <w:t>第</w:t>
      </w:r>
      <w:r>
        <w:rPr>
          <w:rFonts w:hint="eastAsia"/>
          <w:sz w:val="24"/>
          <w:szCs w:val="24"/>
        </w:rPr>
        <w:t>８</w:t>
      </w:r>
      <w:r w:rsidR="001F18C3">
        <w:rPr>
          <w:rFonts w:hint="eastAsia"/>
          <w:sz w:val="24"/>
          <w:szCs w:val="24"/>
        </w:rPr>
        <w:t>条第１項第３号ア</w:t>
      </w:r>
      <w:r w:rsidR="00A53B5A" w:rsidRPr="00FA5D1A">
        <w:rPr>
          <w:rFonts w:hint="eastAsia"/>
          <w:sz w:val="24"/>
          <w:szCs w:val="24"/>
        </w:rPr>
        <w:t>に基づき、次の項目について実施することとします。</w:t>
      </w:r>
    </w:p>
    <w:p w:rsidR="00A53B5A" w:rsidRPr="00FA5D1A" w:rsidRDefault="00A53B5A" w:rsidP="008C3449">
      <w:pPr>
        <w:ind w:leftChars="109" w:left="240" w:firstLineChars="100" w:firstLine="240"/>
        <w:rPr>
          <w:rFonts w:hint="eastAsia"/>
          <w:sz w:val="24"/>
          <w:szCs w:val="24"/>
        </w:rPr>
      </w:pPr>
      <w:r w:rsidRPr="00FA5D1A">
        <w:rPr>
          <w:rFonts w:hint="eastAsia"/>
          <w:sz w:val="24"/>
          <w:szCs w:val="24"/>
        </w:rPr>
        <w:t>ただし、※印のついた項目は、連続的に計測及び記録がなされている場合には、３か月に１回以上とすることができることとします。なお、「連続的に測定及び記録がなされている場合」</w:t>
      </w:r>
      <w:r w:rsidR="00EC4808">
        <w:rPr>
          <w:rFonts w:hint="eastAsia"/>
          <w:sz w:val="24"/>
          <w:szCs w:val="24"/>
        </w:rPr>
        <w:t>とは、自動測定機器による測定・記録のほか、日常の点検による監視、</w:t>
      </w:r>
      <w:r w:rsidRPr="00FA5D1A">
        <w:rPr>
          <w:rFonts w:hint="eastAsia"/>
          <w:sz w:val="24"/>
          <w:szCs w:val="24"/>
        </w:rPr>
        <w:t>測定及び記録も含みます。</w:t>
      </w:r>
    </w:p>
    <w:p w:rsidR="00A53B5A" w:rsidRPr="00FA5D1A" w:rsidRDefault="001E5D89" w:rsidP="00A53B5A">
      <w:pPr>
        <w:ind w:left="240" w:hangingChars="100" w:hanging="240"/>
        <w:rPr>
          <w:rFonts w:hint="eastAsia"/>
          <w:sz w:val="24"/>
          <w:szCs w:val="24"/>
        </w:rPr>
      </w:pPr>
      <w:r w:rsidRPr="00FA5D1A">
        <w:rPr>
          <w:noProof/>
          <w:sz w:val="24"/>
          <w:szCs w:val="24"/>
        </w:rPr>
        <mc:AlternateContent>
          <mc:Choice Requires="wps">
            <w:drawing>
              <wp:anchor distT="0" distB="0" distL="114300" distR="114300" simplePos="0" relativeHeight="251657216" behindDoc="0" locked="0" layoutInCell="1" allowOverlap="1">
                <wp:simplePos x="0" y="0"/>
                <wp:positionH relativeFrom="column">
                  <wp:posOffset>280035</wp:posOffset>
                </wp:positionH>
                <wp:positionV relativeFrom="paragraph">
                  <wp:posOffset>97155</wp:posOffset>
                </wp:positionV>
                <wp:extent cx="5962650" cy="676275"/>
                <wp:effectExtent l="9525" t="8255" r="9525" b="1079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676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E81AD" id="Rectangle 19" o:spid="_x0000_s1026" style="position:absolute;left:0;text-align:left;margin-left:22.05pt;margin-top:7.65pt;width:469.5pt;height:5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" filled="f">
                <v:textbox inset="5.85pt,.7pt,5.85pt,.7pt"/>
              </v:rect>
            </w:pict>
          </mc:Fallback>
        </mc:AlternateContent>
      </w:r>
    </w:p>
    <w:p w:rsidR="00A53B5A" w:rsidRPr="00FA5D1A" w:rsidRDefault="00A53B5A" w:rsidP="00A53B5A">
      <w:pPr>
        <w:ind w:left="720" w:hangingChars="300" w:hanging="720"/>
        <w:rPr>
          <w:rFonts w:hint="eastAsia"/>
          <w:sz w:val="24"/>
          <w:szCs w:val="24"/>
        </w:rPr>
      </w:pPr>
      <w:r w:rsidRPr="00FA5D1A">
        <w:rPr>
          <w:rFonts w:hint="eastAsia"/>
          <w:sz w:val="24"/>
          <w:szCs w:val="24"/>
        </w:rPr>
        <w:t xml:space="preserve">　　</w:t>
      </w:r>
      <w:r w:rsidRPr="00D404C1">
        <w:rPr>
          <w:rFonts w:hAnsi="ＭＳ 明朝" w:hint="eastAsia"/>
          <w:sz w:val="24"/>
          <w:szCs w:val="24"/>
        </w:rPr>
        <w:t xml:space="preserve">　一般細菌、大腸菌、</w:t>
      </w:r>
      <w:r w:rsidRPr="00FA5D1A">
        <w:rPr>
          <w:rFonts w:hint="eastAsia"/>
          <w:sz w:val="24"/>
          <w:szCs w:val="24"/>
        </w:rPr>
        <w:t>塩化物イオン</w:t>
      </w:r>
      <w:r w:rsidRPr="00FA5D1A">
        <w:rPr>
          <w:rFonts w:hint="eastAsia"/>
          <w:sz w:val="24"/>
          <w:szCs w:val="24"/>
          <w:vertAlign w:val="superscript"/>
        </w:rPr>
        <w:t>※</w:t>
      </w:r>
      <w:r w:rsidRPr="00FA5D1A">
        <w:rPr>
          <w:rFonts w:hint="eastAsia"/>
          <w:sz w:val="24"/>
          <w:szCs w:val="24"/>
        </w:rPr>
        <w:t>、有機物（</w:t>
      </w:r>
      <w:r w:rsidR="00EC4808">
        <w:rPr>
          <w:rFonts w:hint="eastAsia"/>
          <w:sz w:val="24"/>
          <w:szCs w:val="24"/>
        </w:rPr>
        <w:t>全有機炭素</w:t>
      </w:r>
      <w:r w:rsidRPr="00FA5D1A">
        <w:rPr>
          <w:rFonts w:hint="eastAsia"/>
          <w:sz w:val="24"/>
          <w:szCs w:val="24"/>
        </w:rPr>
        <w:t>TOC）</w:t>
      </w:r>
      <w:r w:rsidRPr="00FA5D1A">
        <w:rPr>
          <w:rFonts w:hint="eastAsia"/>
          <w:sz w:val="24"/>
          <w:szCs w:val="24"/>
          <w:vertAlign w:val="superscript"/>
        </w:rPr>
        <w:t>※</w:t>
      </w:r>
      <w:r w:rsidRPr="00FA5D1A">
        <w:rPr>
          <w:rFonts w:hint="eastAsia"/>
          <w:sz w:val="24"/>
          <w:szCs w:val="24"/>
        </w:rPr>
        <w:t>、pH値</w:t>
      </w:r>
      <w:r w:rsidRPr="00FA5D1A">
        <w:rPr>
          <w:rFonts w:hint="eastAsia"/>
          <w:sz w:val="24"/>
          <w:szCs w:val="24"/>
          <w:vertAlign w:val="superscript"/>
        </w:rPr>
        <w:t>※</w:t>
      </w:r>
      <w:r w:rsidRPr="00FA5D1A">
        <w:rPr>
          <w:rFonts w:hint="eastAsia"/>
          <w:sz w:val="24"/>
          <w:szCs w:val="24"/>
        </w:rPr>
        <w:t>、味</w:t>
      </w:r>
      <w:r w:rsidRPr="00FA5D1A">
        <w:rPr>
          <w:rFonts w:hint="eastAsia"/>
          <w:sz w:val="24"/>
          <w:szCs w:val="24"/>
          <w:vertAlign w:val="superscript"/>
        </w:rPr>
        <w:t>※</w:t>
      </w:r>
      <w:r w:rsidRPr="00FA5D1A">
        <w:rPr>
          <w:rFonts w:hint="eastAsia"/>
          <w:sz w:val="24"/>
          <w:szCs w:val="24"/>
        </w:rPr>
        <w:t>、臭気</w:t>
      </w:r>
      <w:r w:rsidRPr="00FA5D1A">
        <w:rPr>
          <w:rFonts w:hint="eastAsia"/>
          <w:sz w:val="24"/>
          <w:szCs w:val="24"/>
          <w:vertAlign w:val="superscript"/>
        </w:rPr>
        <w:t>※</w:t>
      </w:r>
      <w:r w:rsidRPr="00FA5D1A">
        <w:rPr>
          <w:rFonts w:hint="eastAsia"/>
          <w:sz w:val="24"/>
          <w:szCs w:val="24"/>
        </w:rPr>
        <w:t>、色度</w:t>
      </w:r>
      <w:r w:rsidRPr="00FA5D1A">
        <w:rPr>
          <w:rFonts w:hint="eastAsia"/>
          <w:sz w:val="24"/>
          <w:szCs w:val="24"/>
          <w:vertAlign w:val="superscript"/>
        </w:rPr>
        <w:t>※</w:t>
      </w:r>
      <w:r w:rsidRPr="00FA5D1A">
        <w:rPr>
          <w:rFonts w:hint="eastAsia"/>
          <w:sz w:val="24"/>
          <w:szCs w:val="24"/>
        </w:rPr>
        <w:t>、濁度</w:t>
      </w:r>
      <w:r w:rsidRPr="00FA5D1A">
        <w:rPr>
          <w:rFonts w:hint="eastAsia"/>
          <w:sz w:val="24"/>
          <w:szCs w:val="24"/>
          <w:vertAlign w:val="superscript"/>
        </w:rPr>
        <w:t>※</w:t>
      </w:r>
    </w:p>
    <w:p w:rsidR="00A53B5A" w:rsidRDefault="00A53B5A" w:rsidP="001F18C3">
      <w:pPr>
        <w:rPr>
          <w:rFonts w:hint="eastAsia"/>
          <w:sz w:val="24"/>
          <w:szCs w:val="24"/>
        </w:rPr>
      </w:pPr>
    </w:p>
    <w:p w:rsidR="00EB6EFF" w:rsidRPr="00FA5D1A" w:rsidRDefault="00EB6EFF" w:rsidP="001F18C3">
      <w:pPr>
        <w:rPr>
          <w:rFonts w:hint="eastAsia"/>
          <w:sz w:val="24"/>
          <w:szCs w:val="24"/>
        </w:rPr>
      </w:pPr>
    </w:p>
    <w:p w:rsidR="00A53B5A" w:rsidRDefault="008C3449" w:rsidP="008C3449">
      <w:pPr>
        <w:rPr>
          <w:rFonts w:hint="eastAsia"/>
          <w:sz w:val="24"/>
          <w:szCs w:val="24"/>
        </w:rPr>
      </w:pPr>
      <w:r>
        <w:rPr>
          <w:rFonts w:hint="eastAsia"/>
          <w:sz w:val="24"/>
          <w:szCs w:val="24"/>
        </w:rPr>
        <w:t>３</w:t>
      </w:r>
      <w:r w:rsidR="001F18C3">
        <w:rPr>
          <w:rFonts w:hint="eastAsia"/>
          <w:sz w:val="24"/>
          <w:szCs w:val="24"/>
        </w:rPr>
        <w:t xml:space="preserve">　</w:t>
      </w:r>
      <w:r w:rsidR="00A53B5A" w:rsidRPr="00FA5D1A">
        <w:rPr>
          <w:rFonts w:hint="eastAsia"/>
          <w:sz w:val="24"/>
          <w:szCs w:val="24"/>
        </w:rPr>
        <w:t>おおむね３か月に１回以上行う水質検査項目</w:t>
      </w:r>
    </w:p>
    <w:p w:rsidR="00A53B5A" w:rsidRDefault="00A53B5A" w:rsidP="008C3449">
      <w:pPr>
        <w:ind w:leftChars="109" w:left="240" w:firstLineChars="100" w:firstLine="240"/>
        <w:rPr>
          <w:rFonts w:hint="eastAsia"/>
          <w:sz w:val="24"/>
          <w:szCs w:val="24"/>
        </w:rPr>
      </w:pPr>
      <w:r w:rsidRPr="00FA5D1A">
        <w:rPr>
          <w:rFonts w:hint="eastAsia"/>
          <w:sz w:val="24"/>
          <w:szCs w:val="24"/>
        </w:rPr>
        <w:t>規則第</w:t>
      </w:r>
      <w:r w:rsidR="001F18C3">
        <w:rPr>
          <w:rFonts w:hint="eastAsia"/>
          <w:sz w:val="24"/>
          <w:szCs w:val="24"/>
        </w:rPr>
        <w:t>８条第１項第３号イ</w:t>
      </w:r>
      <w:r w:rsidRPr="00FA5D1A">
        <w:rPr>
          <w:rFonts w:hint="eastAsia"/>
          <w:sz w:val="24"/>
          <w:szCs w:val="24"/>
        </w:rPr>
        <w:t>に基づき、次の項目について実施することとします。</w:t>
      </w:r>
    </w:p>
    <w:p w:rsidR="00A53B5A" w:rsidRDefault="00A53B5A" w:rsidP="008C3449">
      <w:pPr>
        <w:ind w:leftChars="109" w:left="240" w:firstLineChars="100" w:firstLine="240"/>
        <w:rPr>
          <w:rFonts w:hint="eastAsia"/>
          <w:sz w:val="24"/>
          <w:szCs w:val="24"/>
        </w:rPr>
      </w:pPr>
      <w:r w:rsidRPr="00FA5D1A">
        <w:rPr>
          <w:rFonts w:hint="eastAsia"/>
          <w:sz w:val="24"/>
          <w:szCs w:val="24"/>
        </w:rPr>
        <w:t>なお、☆印のついた項目は、水源に水又は汚染物質を排出する施設の設置状況等から原水の水質が大きく変わる</w:t>
      </w:r>
      <w:r>
        <w:rPr>
          <w:rFonts w:hint="eastAsia"/>
          <w:sz w:val="24"/>
          <w:szCs w:val="24"/>
        </w:rPr>
        <w:t>おそ</w:t>
      </w:r>
      <w:r w:rsidRPr="00FA5D1A">
        <w:rPr>
          <w:rFonts w:hint="eastAsia"/>
          <w:sz w:val="24"/>
          <w:szCs w:val="24"/>
        </w:rPr>
        <w:t>れが少ないと認められる場合（過去３年間において水源の種別、取水地点又は浄水方法を変更した場合を除く。)であって、過去３年間における当該事項についての検査の</w:t>
      </w:r>
      <w:r>
        <w:rPr>
          <w:rFonts w:hint="eastAsia"/>
          <w:sz w:val="24"/>
          <w:szCs w:val="24"/>
        </w:rPr>
        <w:t>結果がすべて当該事項に係る水質基準値の５分の１以下であるときは</w:t>
      </w:r>
      <w:r w:rsidRPr="00FA5D1A">
        <w:rPr>
          <w:rFonts w:hint="eastAsia"/>
          <w:sz w:val="24"/>
          <w:szCs w:val="24"/>
        </w:rPr>
        <w:t>おおむね１年に１回以上、過去３年間における当該事項についての検査の結果がすべて基準値の10</w:t>
      </w:r>
      <w:r>
        <w:rPr>
          <w:rFonts w:hint="eastAsia"/>
          <w:sz w:val="24"/>
          <w:szCs w:val="24"/>
        </w:rPr>
        <w:t>分の１以下であるときは</w:t>
      </w:r>
      <w:r w:rsidRPr="00FA5D1A">
        <w:rPr>
          <w:rFonts w:hint="eastAsia"/>
          <w:sz w:val="24"/>
          <w:szCs w:val="24"/>
        </w:rPr>
        <w:t>おおむね３年に１回以上とすることができることとします。</w:t>
      </w:r>
    </w:p>
    <w:p w:rsidR="00A53B5A" w:rsidRPr="00FA5D1A" w:rsidRDefault="001E5D89" w:rsidP="00A53B5A">
      <w:pPr>
        <w:ind w:left="240" w:hangingChars="100" w:hanging="240"/>
        <w:rPr>
          <w:rFonts w:hint="eastAsia"/>
          <w:sz w:val="24"/>
          <w:szCs w:val="24"/>
        </w:rPr>
      </w:pPr>
      <w:r w:rsidRPr="00FA5D1A">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232410</wp:posOffset>
                </wp:positionH>
                <wp:positionV relativeFrom="paragraph">
                  <wp:posOffset>118110</wp:posOffset>
                </wp:positionV>
                <wp:extent cx="6086475" cy="2780030"/>
                <wp:effectExtent l="9525" t="10795" r="9525" b="9525"/>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27800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806B4" id="Rectangle 20" o:spid="_x0000_s1026" style="position:absolute;left:0;text-align:left;margin-left:18.3pt;margin-top:9.3pt;width:479.25pt;height:21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" filled="f">
                <v:textbox inset="5.85pt,.7pt,5.85pt,.7pt"/>
              </v:rect>
            </w:pict>
          </mc:Fallback>
        </mc:AlternateContent>
      </w:r>
    </w:p>
    <w:p w:rsidR="00A53B5A" w:rsidRPr="00D404C1" w:rsidRDefault="00A53B5A" w:rsidP="00A53B5A">
      <w:pPr>
        <w:ind w:leftChars="294" w:left="659" w:hangingChars="5" w:hanging="12"/>
        <w:rPr>
          <w:rFonts w:hAnsi="ＭＳ 明朝" w:hint="eastAsia"/>
          <w:sz w:val="24"/>
          <w:szCs w:val="24"/>
        </w:rPr>
      </w:pPr>
      <w:r w:rsidRPr="00D404C1">
        <w:rPr>
          <w:rFonts w:hAnsi="ＭＳ 明朝" w:hint="eastAsia"/>
          <w:sz w:val="24"/>
          <w:szCs w:val="24"/>
        </w:rPr>
        <w:t>カドミウム及びその化合物</w:t>
      </w:r>
      <w:r w:rsidRPr="00D404C1">
        <w:rPr>
          <w:rFonts w:hAnsi="ＭＳ 明朝" w:hint="eastAsia"/>
          <w:sz w:val="24"/>
          <w:szCs w:val="24"/>
          <w:vertAlign w:val="superscript"/>
        </w:rPr>
        <w:t>☆</w:t>
      </w:r>
      <w:r w:rsidRPr="00D404C1">
        <w:rPr>
          <w:rFonts w:hAnsi="ＭＳ 明朝" w:hint="eastAsia"/>
          <w:sz w:val="24"/>
          <w:szCs w:val="24"/>
        </w:rPr>
        <w:t>、水銀及びその化合物</w:t>
      </w:r>
      <w:r w:rsidRPr="00D404C1">
        <w:rPr>
          <w:rFonts w:hAnsi="ＭＳ 明朝" w:hint="eastAsia"/>
          <w:sz w:val="24"/>
          <w:szCs w:val="24"/>
          <w:vertAlign w:val="superscript"/>
        </w:rPr>
        <w:t>☆</w:t>
      </w:r>
      <w:r w:rsidRPr="00D404C1">
        <w:rPr>
          <w:rFonts w:hAnsi="ＭＳ 明朝" w:hint="eastAsia"/>
          <w:sz w:val="24"/>
          <w:szCs w:val="24"/>
        </w:rPr>
        <w:t>、セレン及びその化合物</w:t>
      </w:r>
      <w:r w:rsidRPr="00D404C1">
        <w:rPr>
          <w:rFonts w:hAnsi="ＭＳ 明朝" w:hint="eastAsia"/>
          <w:sz w:val="24"/>
          <w:szCs w:val="24"/>
          <w:vertAlign w:val="superscript"/>
        </w:rPr>
        <w:t>☆</w:t>
      </w:r>
      <w:r w:rsidRPr="00D404C1">
        <w:rPr>
          <w:rFonts w:hAnsi="ＭＳ 明朝" w:hint="eastAsia"/>
          <w:sz w:val="24"/>
          <w:szCs w:val="24"/>
        </w:rPr>
        <w:t>、鉛及びその化合物</w:t>
      </w:r>
      <w:r w:rsidRPr="00D404C1">
        <w:rPr>
          <w:rFonts w:hAnsi="ＭＳ 明朝" w:hint="eastAsia"/>
          <w:sz w:val="24"/>
          <w:szCs w:val="24"/>
          <w:vertAlign w:val="superscript"/>
        </w:rPr>
        <w:t>☆</w:t>
      </w:r>
      <w:r w:rsidRPr="00D404C1">
        <w:rPr>
          <w:rFonts w:hAnsi="ＭＳ 明朝" w:hint="eastAsia"/>
          <w:sz w:val="24"/>
          <w:szCs w:val="24"/>
        </w:rPr>
        <w:t>、ヒ素及びその化合物</w:t>
      </w:r>
      <w:r w:rsidRPr="00D404C1">
        <w:rPr>
          <w:rFonts w:hAnsi="ＭＳ 明朝" w:hint="eastAsia"/>
          <w:sz w:val="24"/>
          <w:szCs w:val="24"/>
          <w:vertAlign w:val="superscript"/>
        </w:rPr>
        <w:t>☆</w:t>
      </w:r>
      <w:r w:rsidRPr="00D404C1">
        <w:rPr>
          <w:rFonts w:hAnsi="ＭＳ 明朝" w:hint="eastAsia"/>
          <w:sz w:val="24"/>
          <w:szCs w:val="24"/>
        </w:rPr>
        <w:t>、六価クロム化合物</w:t>
      </w:r>
      <w:r w:rsidRPr="00D404C1">
        <w:rPr>
          <w:rFonts w:hAnsi="ＭＳ 明朝" w:hint="eastAsia"/>
          <w:sz w:val="24"/>
          <w:szCs w:val="24"/>
          <w:vertAlign w:val="superscript"/>
        </w:rPr>
        <w:t>☆</w:t>
      </w:r>
      <w:r w:rsidR="00EC4808">
        <w:rPr>
          <w:rFonts w:hAnsi="ＭＳ 明朝" w:hint="eastAsia"/>
          <w:sz w:val="24"/>
          <w:szCs w:val="24"/>
        </w:rPr>
        <w:t>、</w:t>
      </w:r>
      <w:r w:rsidR="00DC76E6" w:rsidRPr="00687EEE">
        <w:rPr>
          <w:rFonts w:hAnsi="ＭＳ 明朝" w:hint="eastAsia"/>
          <w:sz w:val="24"/>
          <w:szCs w:val="24"/>
        </w:rPr>
        <w:t>亜硝酸態窒素</w:t>
      </w:r>
      <w:r w:rsidR="00DC76E6" w:rsidRPr="00687EEE">
        <w:rPr>
          <w:rFonts w:hAnsi="ＭＳ 明朝" w:hint="eastAsia"/>
          <w:sz w:val="24"/>
          <w:szCs w:val="24"/>
          <w:vertAlign w:val="superscript"/>
        </w:rPr>
        <w:t>☆</w:t>
      </w:r>
      <w:r w:rsidR="00DC76E6" w:rsidRPr="00687EEE">
        <w:rPr>
          <w:rFonts w:hAnsi="ＭＳ 明朝" w:hint="eastAsia"/>
          <w:sz w:val="24"/>
          <w:szCs w:val="24"/>
        </w:rPr>
        <w:t>、</w:t>
      </w:r>
      <w:r w:rsidR="00EC4808">
        <w:rPr>
          <w:rFonts w:hAnsi="ＭＳ 明朝" w:hint="eastAsia"/>
          <w:sz w:val="24"/>
          <w:szCs w:val="24"/>
        </w:rPr>
        <w:t>シアン化物イオン及び塩化シアン、硝酸態窒素及び</w:t>
      </w:r>
      <w:r w:rsidRPr="00D404C1">
        <w:rPr>
          <w:rFonts w:hAnsi="ＭＳ 明朝" w:hint="eastAsia"/>
          <w:sz w:val="24"/>
          <w:szCs w:val="24"/>
        </w:rPr>
        <w:t>亜硝酸態窒素</w:t>
      </w:r>
      <w:r w:rsidRPr="00D404C1">
        <w:rPr>
          <w:rFonts w:hAnsi="ＭＳ 明朝" w:hint="eastAsia"/>
          <w:sz w:val="24"/>
          <w:szCs w:val="24"/>
          <w:vertAlign w:val="superscript"/>
        </w:rPr>
        <w:t>☆</w:t>
      </w:r>
      <w:r w:rsidRPr="00D404C1">
        <w:rPr>
          <w:rFonts w:hAnsi="ＭＳ 明朝" w:hint="eastAsia"/>
          <w:sz w:val="24"/>
          <w:szCs w:val="24"/>
        </w:rPr>
        <w:t>、フッ素及びその化合物</w:t>
      </w:r>
      <w:r w:rsidRPr="00D404C1">
        <w:rPr>
          <w:rFonts w:hAnsi="ＭＳ 明朝" w:hint="eastAsia"/>
          <w:sz w:val="24"/>
          <w:szCs w:val="24"/>
          <w:vertAlign w:val="superscript"/>
        </w:rPr>
        <w:t>☆</w:t>
      </w:r>
      <w:r w:rsidRPr="00D404C1">
        <w:rPr>
          <w:rFonts w:hAnsi="ＭＳ 明朝" w:hint="eastAsia"/>
          <w:sz w:val="24"/>
          <w:szCs w:val="24"/>
        </w:rPr>
        <w:t>、ほう素及びその化合物</w:t>
      </w:r>
      <w:r w:rsidRPr="00D404C1">
        <w:rPr>
          <w:rFonts w:hAnsi="ＭＳ 明朝" w:hint="eastAsia"/>
          <w:sz w:val="24"/>
          <w:szCs w:val="24"/>
          <w:vertAlign w:val="superscript"/>
        </w:rPr>
        <w:t>☆</w:t>
      </w:r>
      <w:r w:rsidRPr="00D404C1">
        <w:rPr>
          <w:rFonts w:hAnsi="ＭＳ 明朝" w:hint="eastAsia"/>
          <w:sz w:val="24"/>
          <w:szCs w:val="24"/>
        </w:rPr>
        <w:t>、四塩化炭素</w:t>
      </w:r>
      <w:r w:rsidRPr="00D404C1">
        <w:rPr>
          <w:rFonts w:hAnsi="ＭＳ 明朝" w:hint="eastAsia"/>
          <w:sz w:val="24"/>
          <w:szCs w:val="24"/>
          <w:vertAlign w:val="superscript"/>
        </w:rPr>
        <w:t>☆</w:t>
      </w:r>
      <w:r w:rsidRPr="00D404C1">
        <w:rPr>
          <w:rFonts w:hAnsi="ＭＳ 明朝" w:hint="eastAsia"/>
          <w:sz w:val="24"/>
          <w:szCs w:val="24"/>
        </w:rPr>
        <w:t>、1,4-ジオキサン</w:t>
      </w:r>
      <w:r w:rsidRPr="00D404C1">
        <w:rPr>
          <w:rFonts w:hAnsi="ＭＳ 明朝" w:hint="eastAsia"/>
          <w:sz w:val="24"/>
          <w:szCs w:val="24"/>
          <w:vertAlign w:val="superscript"/>
        </w:rPr>
        <w:t>☆</w:t>
      </w:r>
      <w:r w:rsidRPr="00D404C1">
        <w:rPr>
          <w:rFonts w:hAnsi="ＭＳ 明朝" w:hint="eastAsia"/>
          <w:sz w:val="24"/>
          <w:szCs w:val="24"/>
        </w:rPr>
        <w:t>、シス-1.2-ジクロロエチレン</w:t>
      </w:r>
      <w:r w:rsidR="001668A9" w:rsidRPr="00D404C1">
        <w:rPr>
          <w:rFonts w:hAnsi="ＭＳ 明朝" w:hint="eastAsia"/>
          <w:sz w:val="24"/>
          <w:szCs w:val="24"/>
        </w:rPr>
        <w:t>及びトランス－1.2-ジクロロエチレン</w:t>
      </w:r>
      <w:r w:rsidRPr="00D404C1">
        <w:rPr>
          <w:rFonts w:hAnsi="ＭＳ 明朝" w:hint="eastAsia"/>
          <w:sz w:val="24"/>
          <w:szCs w:val="24"/>
          <w:vertAlign w:val="superscript"/>
        </w:rPr>
        <w:t>☆</w:t>
      </w:r>
      <w:r w:rsidRPr="00D404C1">
        <w:rPr>
          <w:rFonts w:hAnsi="ＭＳ 明朝" w:hint="eastAsia"/>
          <w:sz w:val="24"/>
          <w:szCs w:val="24"/>
        </w:rPr>
        <w:t>、ジクロロメタン</w:t>
      </w:r>
      <w:r w:rsidRPr="00D404C1">
        <w:rPr>
          <w:rFonts w:hAnsi="ＭＳ 明朝" w:hint="eastAsia"/>
          <w:sz w:val="24"/>
          <w:szCs w:val="24"/>
          <w:vertAlign w:val="superscript"/>
        </w:rPr>
        <w:t>☆</w:t>
      </w:r>
      <w:r w:rsidRPr="00D404C1">
        <w:rPr>
          <w:rFonts w:hAnsi="ＭＳ 明朝" w:hint="eastAsia"/>
          <w:sz w:val="24"/>
          <w:szCs w:val="24"/>
        </w:rPr>
        <w:t>、テトラクロロエチレン</w:t>
      </w:r>
      <w:r w:rsidRPr="00D404C1">
        <w:rPr>
          <w:rFonts w:hAnsi="ＭＳ 明朝" w:hint="eastAsia"/>
          <w:sz w:val="24"/>
          <w:szCs w:val="24"/>
          <w:vertAlign w:val="superscript"/>
        </w:rPr>
        <w:t>☆</w:t>
      </w:r>
      <w:r w:rsidRPr="00D404C1">
        <w:rPr>
          <w:rFonts w:hAnsi="ＭＳ 明朝" w:hint="eastAsia"/>
          <w:sz w:val="24"/>
          <w:szCs w:val="24"/>
        </w:rPr>
        <w:t>、トリクロロエチレン</w:t>
      </w:r>
      <w:r w:rsidRPr="00D404C1">
        <w:rPr>
          <w:rFonts w:hAnsi="ＭＳ 明朝" w:hint="eastAsia"/>
          <w:sz w:val="24"/>
          <w:szCs w:val="24"/>
          <w:vertAlign w:val="superscript"/>
        </w:rPr>
        <w:t>☆</w:t>
      </w:r>
      <w:r w:rsidRPr="00D404C1">
        <w:rPr>
          <w:rFonts w:hAnsi="ＭＳ 明朝" w:hint="eastAsia"/>
          <w:sz w:val="24"/>
          <w:szCs w:val="24"/>
        </w:rPr>
        <w:t>、ベンゼン</w:t>
      </w:r>
      <w:r w:rsidRPr="00D404C1">
        <w:rPr>
          <w:rFonts w:hAnsi="ＭＳ 明朝" w:hint="eastAsia"/>
          <w:sz w:val="24"/>
          <w:szCs w:val="24"/>
          <w:vertAlign w:val="superscript"/>
        </w:rPr>
        <w:t>☆</w:t>
      </w:r>
      <w:r w:rsidRPr="00D404C1">
        <w:rPr>
          <w:rFonts w:hAnsi="ＭＳ 明朝" w:hint="eastAsia"/>
          <w:sz w:val="24"/>
          <w:szCs w:val="24"/>
        </w:rPr>
        <w:t>、</w:t>
      </w:r>
      <w:r w:rsidR="00701EF1" w:rsidRPr="00D404C1">
        <w:rPr>
          <w:rFonts w:hAnsi="ＭＳ 明朝" w:hint="eastAsia"/>
          <w:sz w:val="24"/>
          <w:szCs w:val="24"/>
        </w:rPr>
        <w:t>塩素酸、</w:t>
      </w:r>
      <w:r w:rsidRPr="00D404C1">
        <w:rPr>
          <w:rFonts w:hAnsi="ＭＳ 明朝" w:hint="eastAsia"/>
          <w:sz w:val="24"/>
          <w:szCs w:val="24"/>
        </w:rPr>
        <w:t>クロロ酢酸、クロロホルム、ジクロロ酢酸、ジブロモクロロメタン、臭素酸、総トリハロメタン、トリクロロ酢酸、ブロモジクロロメタン、ブロモホルム、ホルムアルデヒド、亜鉛及びその化合物</w:t>
      </w:r>
      <w:r w:rsidRPr="00D404C1">
        <w:rPr>
          <w:rFonts w:hAnsi="ＭＳ 明朝" w:hint="eastAsia"/>
          <w:sz w:val="24"/>
          <w:szCs w:val="24"/>
          <w:vertAlign w:val="superscript"/>
        </w:rPr>
        <w:t>☆</w:t>
      </w:r>
      <w:r w:rsidRPr="00D404C1">
        <w:rPr>
          <w:rFonts w:hAnsi="ＭＳ 明朝" w:hint="eastAsia"/>
          <w:sz w:val="24"/>
          <w:szCs w:val="24"/>
        </w:rPr>
        <w:t>、アルミニウム及びその化合物</w:t>
      </w:r>
      <w:r w:rsidRPr="00D404C1">
        <w:rPr>
          <w:rFonts w:hAnsi="ＭＳ 明朝" w:hint="eastAsia"/>
          <w:sz w:val="24"/>
          <w:szCs w:val="24"/>
          <w:vertAlign w:val="superscript"/>
        </w:rPr>
        <w:t>☆</w:t>
      </w:r>
      <w:r w:rsidRPr="00D404C1">
        <w:rPr>
          <w:rFonts w:hAnsi="ＭＳ 明朝" w:hint="eastAsia"/>
          <w:sz w:val="24"/>
          <w:szCs w:val="24"/>
        </w:rPr>
        <w:t>、鉄及びその化合物</w:t>
      </w:r>
      <w:r w:rsidRPr="00D404C1">
        <w:rPr>
          <w:rFonts w:hAnsi="ＭＳ 明朝" w:hint="eastAsia"/>
          <w:sz w:val="24"/>
          <w:szCs w:val="24"/>
          <w:vertAlign w:val="superscript"/>
        </w:rPr>
        <w:t>☆</w:t>
      </w:r>
      <w:r w:rsidRPr="00D404C1">
        <w:rPr>
          <w:rFonts w:hAnsi="ＭＳ 明朝" w:hint="eastAsia"/>
          <w:sz w:val="24"/>
          <w:szCs w:val="24"/>
        </w:rPr>
        <w:t>、銅及びその化合物</w:t>
      </w:r>
      <w:r w:rsidRPr="00D404C1">
        <w:rPr>
          <w:rFonts w:hAnsi="ＭＳ 明朝" w:hint="eastAsia"/>
          <w:sz w:val="24"/>
          <w:szCs w:val="24"/>
          <w:vertAlign w:val="superscript"/>
        </w:rPr>
        <w:t>☆</w:t>
      </w:r>
      <w:r w:rsidRPr="00D404C1">
        <w:rPr>
          <w:rFonts w:hAnsi="ＭＳ 明朝" w:hint="eastAsia"/>
          <w:sz w:val="24"/>
          <w:szCs w:val="24"/>
        </w:rPr>
        <w:t>、ナトリウム及びその化合物</w:t>
      </w:r>
      <w:r w:rsidRPr="00D404C1">
        <w:rPr>
          <w:rFonts w:hAnsi="ＭＳ 明朝" w:hint="eastAsia"/>
          <w:sz w:val="24"/>
          <w:szCs w:val="24"/>
          <w:vertAlign w:val="superscript"/>
        </w:rPr>
        <w:t>☆</w:t>
      </w:r>
      <w:r w:rsidRPr="00D404C1">
        <w:rPr>
          <w:rFonts w:hAnsi="ＭＳ 明朝" w:hint="eastAsia"/>
          <w:sz w:val="24"/>
          <w:szCs w:val="24"/>
        </w:rPr>
        <w:t>、マンガン及びその化合物</w:t>
      </w:r>
      <w:r w:rsidRPr="00D404C1">
        <w:rPr>
          <w:rFonts w:hAnsi="ＭＳ 明朝" w:hint="eastAsia"/>
          <w:sz w:val="24"/>
          <w:szCs w:val="24"/>
          <w:vertAlign w:val="superscript"/>
        </w:rPr>
        <w:t>☆</w:t>
      </w:r>
      <w:r w:rsidRPr="00D404C1">
        <w:rPr>
          <w:rFonts w:hAnsi="ＭＳ 明朝" w:hint="eastAsia"/>
          <w:sz w:val="24"/>
          <w:szCs w:val="24"/>
        </w:rPr>
        <w:t>、カルシウム・マグネシウム等（硬度）</w:t>
      </w:r>
      <w:r w:rsidRPr="00D404C1">
        <w:rPr>
          <w:rFonts w:hAnsi="ＭＳ 明朝" w:hint="eastAsia"/>
          <w:sz w:val="24"/>
          <w:szCs w:val="24"/>
          <w:vertAlign w:val="superscript"/>
        </w:rPr>
        <w:t>☆</w:t>
      </w:r>
      <w:r w:rsidRPr="00D404C1">
        <w:rPr>
          <w:rFonts w:hAnsi="ＭＳ 明朝" w:hint="eastAsia"/>
          <w:sz w:val="24"/>
          <w:szCs w:val="24"/>
        </w:rPr>
        <w:t>、蒸発残留物</w:t>
      </w:r>
      <w:r w:rsidRPr="00D404C1">
        <w:rPr>
          <w:rFonts w:hAnsi="ＭＳ 明朝" w:hint="eastAsia"/>
          <w:sz w:val="24"/>
          <w:szCs w:val="24"/>
          <w:vertAlign w:val="superscript"/>
        </w:rPr>
        <w:t>☆</w:t>
      </w:r>
      <w:r w:rsidRPr="00D404C1">
        <w:rPr>
          <w:rFonts w:hAnsi="ＭＳ 明朝" w:hint="eastAsia"/>
          <w:sz w:val="24"/>
          <w:szCs w:val="24"/>
        </w:rPr>
        <w:t>、陰イオン界面活性剤</w:t>
      </w:r>
      <w:r w:rsidRPr="00D404C1">
        <w:rPr>
          <w:rFonts w:hAnsi="ＭＳ 明朝" w:hint="eastAsia"/>
          <w:sz w:val="24"/>
          <w:szCs w:val="24"/>
          <w:vertAlign w:val="superscript"/>
        </w:rPr>
        <w:t>☆</w:t>
      </w:r>
      <w:r w:rsidRPr="00D404C1">
        <w:rPr>
          <w:rFonts w:hAnsi="ＭＳ 明朝" w:hint="eastAsia"/>
          <w:sz w:val="24"/>
          <w:szCs w:val="24"/>
        </w:rPr>
        <w:t>、非イオン界面活性剤</w:t>
      </w:r>
      <w:r w:rsidRPr="00D404C1">
        <w:rPr>
          <w:rFonts w:hAnsi="ＭＳ 明朝" w:hint="eastAsia"/>
          <w:sz w:val="24"/>
          <w:szCs w:val="24"/>
          <w:vertAlign w:val="superscript"/>
        </w:rPr>
        <w:t>☆</w:t>
      </w:r>
      <w:r w:rsidRPr="00D404C1">
        <w:rPr>
          <w:rFonts w:hAnsi="ＭＳ 明朝" w:hint="eastAsia"/>
          <w:sz w:val="24"/>
          <w:szCs w:val="24"/>
        </w:rPr>
        <w:t>、フェノール類</w:t>
      </w:r>
      <w:r w:rsidRPr="00D404C1">
        <w:rPr>
          <w:rFonts w:hAnsi="ＭＳ 明朝" w:hint="eastAsia"/>
          <w:sz w:val="24"/>
          <w:szCs w:val="24"/>
          <w:vertAlign w:val="superscript"/>
        </w:rPr>
        <w:t>☆</w:t>
      </w:r>
    </w:p>
    <w:p w:rsidR="00A53B5A" w:rsidRDefault="00A53B5A" w:rsidP="008C3449">
      <w:pPr>
        <w:rPr>
          <w:rFonts w:hint="eastAsia"/>
          <w:color w:val="FF0000"/>
          <w:sz w:val="24"/>
          <w:szCs w:val="24"/>
        </w:rPr>
      </w:pPr>
      <w:r>
        <w:rPr>
          <w:sz w:val="24"/>
          <w:szCs w:val="24"/>
        </w:rPr>
        <w:br w:type="page"/>
      </w:r>
      <w:r w:rsidR="008C3449">
        <w:rPr>
          <w:rFonts w:hint="eastAsia"/>
          <w:sz w:val="24"/>
          <w:szCs w:val="24"/>
        </w:rPr>
        <w:lastRenderedPageBreak/>
        <w:t>４</w:t>
      </w:r>
      <w:r>
        <w:rPr>
          <w:rFonts w:hint="eastAsia"/>
          <w:sz w:val="24"/>
          <w:szCs w:val="24"/>
        </w:rPr>
        <w:t xml:space="preserve">　</w:t>
      </w:r>
      <w:r w:rsidRPr="00FA5D1A">
        <w:rPr>
          <w:rFonts w:hint="eastAsia"/>
          <w:sz w:val="24"/>
          <w:szCs w:val="24"/>
        </w:rPr>
        <w:t>原水に係る水質検査</w:t>
      </w:r>
    </w:p>
    <w:p w:rsidR="00644D97" w:rsidRDefault="00A53B5A" w:rsidP="00644D97">
      <w:pPr>
        <w:ind w:leftChars="109" w:left="240" w:firstLineChars="100" w:firstLine="240"/>
        <w:rPr>
          <w:rFonts w:hint="eastAsia"/>
          <w:sz w:val="24"/>
          <w:szCs w:val="24"/>
        </w:rPr>
      </w:pPr>
      <w:r w:rsidRPr="00FA5D1A">
        <w:rPr>
          <w:rFonts w:hint="eastAsia"/>
          <w:sz w:val="24"/>
          <w:szCs w:val="24"/>
        </w:rPr>
        <w:t>水源ごとに、規則第</w:t>
      </w:r>
      <w:r w:rsidR="008C3449">
        <w:rPr>
          <w:rFonts w:hint="eastAsia"/>
          <w:sz w:val="24"/>
          <w:szCs w:val="24"/>
        </w:rPr>
        <w:t>８条第１項第３号イ</w:t>
      </w:r>
      <w:r w:rsidRPr="00FA5D1A">
        <w:rPr>
          <w:rFonts w:hint="eastAsia"/>
          <w:sz w:val="24"/>
          <w:szCs w:val="24"/>
        </w:rPr>
        <w:t>に基づき、おおむね３か月に１回以上又は１年に１回以上実施するとした水質検査項目については１年に１回以上、３年に１回以上実施するとした</w:t>
      </w:r>
      <w:r w:rsidR="00EC4808">
        <w:rPr>
          <w:rFonts w:hint="eastAsia"/>
          <w:sz w:val="24"/>
          <w:szCs w:val="24"/>
        </w:rPr>
        <w:t>項目については３年に１回以上、原水に係る水質検査を実施することが望まれます。</w:t>
      </w:r>
    </w:p>
    <w:p w:rsidR="00416013" w:rsidRDefault="00A53B5A" w:rsidP="00644D97">
      <w:pPr>
        <w:ind w:leftChars="109" w:left="240" w:firstLineChars="100" w:firstLine="240"/>
        <w:rPr>
          <w:rFonts w:hint="eastAsia"/>
          <w:sz w:val="24"/>
          <w:szCs w:val="24"/>
        </w:rPr>
      </w:pPr>
      <w:r>
        <w:rPr>
          <w:rFonts w:hint="eastAsia"/>
          <w:sz w:val="24"/>
          <w:szCs w:val="24"/>
        </w:rPr>
        <w:t>また、</w:t>
      </w:r>
      <w:r w:rsidR="00611A72">
        <w:rPr>
          <w:rFonts w:hint="eastAsia"/>
          <w:sz w:val="24"/>
          <w:szCs w:val="24"/>
        </w:rPr>
        <w:t>アンモニア態</w:t>
      </w:r>
      <w:r w:rsidR="006466D0">
        <w:rPr>
          <w:rFonts w:hint="eastAsia"/>
          <w:sz w:val="24"/>
          <w:szCs w:val="24"/>
        </w:rPr>
        <w:t>窒素の動向が</w:t>
      </w:r>
      <w:r w:rsidRPr="00FA5D1A">
        <w:rPr>
          <w:rFonts w:hint="eastAsia"/>
          <w:sz w:val="24"/>
          <w:szCs w:val="24"/>
        </w:rPr>
        <w:t>塩素</w:t>
      </w:r>
      <w:r w:rsidR="006466D0">
        <w:rPr>
          <w:rFonts w:hint="eastAsia"/>
          <w:sz w:val="24"/>
          <w:szCs w:val="24"/>
        </w:rPr>
        <w:t>消費</w:t>
      </w:r>
      <w:r w:rsidR="00611A72">
        <w:rPr>
          <w:rFonts w:hint="eastAsia"/>
          <w:sz w:val="24"/>
          <w:szCs w:val="24"/>
        </w:rPr>
        <w:t>量に多大な影響を及ぼすことから、アンモニア態</w:t>
      </w:r>
      <w:r w:rsidRPr="00FA5D1A">
        <w:rPr>
          <w:rFonts w:hint="eastAsia"/>
          <w:sz w:val="24"/>
          <w:szCs w:val="24"/>
        </w:rPr>
        <w:t>窒素について</w:t>
      </w:r>
      <w:r>
        <w:rPr>
          <w:rFonts w:hint="eastAsia"/>
          <w:sz w:val="24"/>
          <w:szCs w:val="24"/>
        </w:rPr>
        <w:t>も</w:t>
      </w:r>
      <w:r w:rsidRPr="00FA5D1A">
        <w:rPr>
          <w:rFonts w:hint="eastAsia"/>
          <w:sz w:val="24"/>
          <w:szCs w:val="24"/>
        </w:rPr>
        <w:t>１年に１回以上原水水質検査を実施する</w:t>
      </w:r>
      <w:r>
        <w:rPr>
          <w:rFonts w:hint="eastAsia"/>
          <w:sz w:val="24"/>
          <w:szCs w:val="24"/>
        </w:rPr>
        <w:t>こと</w:t>
      </w:r>
      <w:r w:rsidR="00611A72">
        <w:rPr>
          <w:rFonts w:hint="eastAsia"/>
          <w:sz w:val="24"/>
          <w:szCs w:val="24"/>
        </w:rPr>
        <w:t>が望まれます。</w:t>
      </w:r>
    </w:p>
    <w:p w:rsidR="00A53B5A" w:rsidRPr="00644D97" w:rsidRDefault="00611A72" w:rsidP="00644D97">
      <w:pPr>
        <w:ind w:leftChars="109" w:left="240" w:firstLineChars="100" w:firstLine="240"/>
        <w:rPr>
          <w:rFonts w:hint="eastAsia"/>
          <w:color w:val="FF0000"/>
          <w:sz w:val="24"/>
          <w:szCs w:val="24"/>
        </w:rPr>
      </w:pPr>
      <w:r>
        <w:rPr>
          <w:rFonts w:hint="eastAsia"/>
          <w:sz w:val="24"/>
          <w:szCs w:val="24"/>
        </w:rPr>
        <w:t>さらに、クリプトスポリジウムへの</w:t>
      </w:r>
      <w:r w:rsidR="00A53B5A">
        <w:rPr>
          <w:rFonts w:hint="eastAsia"/>
          <w:sz w:val="24"/>
          <w:szCs w:val="24"/>
        </w:rPr>
        <w:t>対策として、クリプトスポリジウムの指標菌である大腸菌及び嫌気性芽胞菌</w:t>
      </w:r>
      <w:r w:rsidR="00A53B5A" w:rsidRPr="00FA5D1A">
        <w:rPr>
          <w:rFonts w:hint="eastAsia"/>
          <w:sz w:val="24"/>
          <w:szCs w:val="24"/>
        </w:rPr>
        <w:t>について１年に１回以上原水に係る水質検査を実施すること</w:t>
      </w:r>
      <w:r>
        <w:rPr>
          <w:rFonts w:hint="eastAsia"/>
          <w:sz w:val="24"/>
          <w:szCs w:val="24"/>
        </w:rPr>
        <w:t>が望まれます。</w:t>
      </w:r>
    </w:p>
    <w:p w:rsidR="00A53B5A" w:rsidRPr="004C2E92" w:rsidRDefault="00A53B5A" w:rsidP="00A53B5A">
      <w:pPr>
        <w:ind w:leftChars="257" w:left="805" w:hangingChars="100" w:hanging="240"/>
        <w:rPr>
          <w:rFonts w:hint="eastAsia"/>
          <w:sz w:val="24"/>
          <w:szCs w:val="24"/>
        </w:rPr>
      </w:pPr>
    </w:p>
    <w:p w:rsidR="00A53B5A" w:rsidRPr="00FA5D1A" w:rsidRDefault="008C3449" w:rsidP="00A53B5A">
      <w:pPr>
        <w:rPr>
          <w:rFonts w:hint="eastAsia"/>
          <w:sz w:val="24"/>
          <w:szCs w:val="24"/>
        </w:rPr>
      </w:pPr>
      <w:r>
        <w:rPr>
          <w:rFonts w:hint="eastAsia"/>
          <w:sz w:val="24"/>
          <w:szCs w:val="24"/>
        </w:rPr>
        <w:t>５</w:t>
      </w:r>
      <w:r w:rsidR="00A53B5A" w:rsidRPr="00FA5D1A">
        <w:rPr>
          <w:rFonts w:hint="eastAsia"/>
          <w:sz w:val="24"/>
          <w:szCs w:val="24"/>
        </w:rPr>
        <w:t xml:space="preserve">　適用にあたって</w:t>
      </w:r>
    </w:p>
    <w:p w:rsidR="00A53B5A" w:rsidRPr="00FA5D1A" w:rsidRDefault="008C3449" w:rsidP="008C3449">
      <w:pPr>
        <w:ind w:leftChars="55" w:left="551" w:hangingChars="179" w:hanging="430"/>
        <w:rPr>
          <w:rFonts w:hint="eastAsia"/>
          <w:sz w:val="24"/>
          <w:szCs w:val="24"/>
        </w:rPr>
      </w:pPr>
      <w:r>
        <w:rPr>
          <w:rFonts w:hint="eastAsia"/>
          <w:sz w:val="24"/>
          <w:szCs w:val="24"/>
        </w:rPr>
        <w:t>(1)</w:t>
      </w:r>
      <w:r w:rsidR="00A53B5A" w:rsidRPr="00FA5D1A">
        <w:rPr>
          <w:rFonts w:hint="eastAsia"/>
          <w:sz w:val="24"/>
          <w:szCs w:val="24"/>
        </w:rPr>
        <w:t xml:space="preserve">　規則第</w:t>
      </w:r>
      <w:r w:rsidR="001F18C3">
        <w:rPr>
          <w:rFonts w:hint="eastAsia"/>
          <w:sz w:val="24"/>
          <w:szCs w:val="24"/>
        </w:rPr>
        <w:t>８</w:t>
      </w:r>
      <w:r w:rsidR="00A53B5A" w:rsidRPr="00FA5D1A">
        <w:rPr>
          <w:rFonts w:hint="eastAsia"/>
          <w:sz w:val="24"/>
          <w:szCs w:val="24"/>
        </w:rPr>
        <w:t>条第１項第４号の適用</w:t>
      </w:r>
    </w:p>
    <w:p w:rsidR="00A53B5A" w:rsidRPr="00FA5D1A" w:rsidRDefault="00A53B5A" w:rsidP="008C3449">
      <w:pPr>
        <w:ind w:leftChars="220" w:left="484" w:firstLineChars="100" w:firstLine="240"/>
        <w:rPr>
          <w:rFonts w:hint="eastAsia"/>
          <w:sz w:val="24"/>
          <w:szCs w:val="24"/>
        </w:rPr>
      </w:pPr>
      <w:r w:rsidRPr="00FA5D1A">
        <w:rPr>
          <w:rFonts w:hint="eastAsia"/>
          <w:sz w:val="24"/>
          <w:szCs w:val="24"/>
        </w:rPr>
        <w:t>規則第</w:t>
      </w:r>
      <w:r w:rsidR="001F18C3">
        <w:rPr>
          <w:rFonts w:hint="eastAsia"/>
          <w:sz w:val="24"/>
          <w:szCs w:val="24"/>
        </w:rPr>
        <w:t>８条第１</w:t>
      </w:r>
      <w:r w:rsidRPr="00FA5D1A">
        <w:rPr>
          <w:rFonts w:hint="eastAsia"/>
          <w:sz w:val="24"/>
          <w:szCs w:val="24"/>
        </w:rPr>
        <w:t>項第４号の適用にあたっては、土壌汚染事例や都市化された環境下での水源及びその周辺の状況を勘案して、ジェオスミン及び２―メチルイソボルネオールを除き、原則として規則第</w:t>
      </w:r>
      <w:r w:rsidR="00A2201B">
        <w:rPr>
          <w:rFonts w:hint="eastAsia"/>
          <w:sz w:val="24"/>
          <w:szCs w:val="24"/>
        </w:rPr>
        <w:t>８</w:t>
      </w:r>
      <w:r w:rsidRPr="00FA5D1A">
        <w:rPr>
          <w:rFonts w:hint="eastAsia"/>
          <w:sz w:val="24"/>
          <w:szCs w:val="24"/>
        </w:rPr>
        <w:t>条第１項第４号による省略はできないものとします。</w:t>
      </w:r>
    </w:p>
    <w:p w:rsidR="00A53B5A" w:rsidRPr="00FA5D1A" w:rsidRDefault="00A53B5A" w:rsidP="00611A72">
      <w:pPr>
        <w:ind w:leftChars="220" w:left="484" w:firstLineChars="100" w:firstLine="240"/>
        <w:rPr>
          <w:rFonts w:hint="eastAsia"/>
          <w:sz w:val="24"/>
          <w:szCs w:val="24"/>
        </w:rPr>
      </w:pPr>
      <w:r w:rsidRPr="00FA5D1A">
        <w:rPr>
          <w:rFonts w:hint="eastAsia"/>
          <w:sz w:val="24"/>
          <w:szCs w:val="24"/>
        </w:rPr>
        <w:t>なお、</w:t>
      </w:r>
      <w:r w:rsidR="00611A72" w:rsidRPr="00FA5D1A">
        <w:rPr>
          <w:rFonts w:hint="eastAsia"/>
          <w:sz w:val="24"/>
          <w:szCs w:val="24"/>
        </w:rPr>
        <w:t>ジェオスミン</w:t>
      </w:r>
      <w:r w:rsidRPr="00FA5D1A">
        <w:rPr>
          <w:rFonts w:hint="eastAsia"/>
          <w:sz w:val="24"/>
          <w:szCs w:val="24"/>
        </w:rPr>
        <w:t>及び２―メチルイソボルネオールの取扱いについては、給水開始時等の水質検査結果をもって規則第</w:t>
      </w:r>
      <w:r w:rsidR="001F18C3">
        <w:rPr>
          <w:rFonts w:hint="eastAsia"/>
          <w:sz w:val="24"/>
          <w:szCs w:val="24"/>
        </w:rPr>
        <w:t>８</w:t>
      </w:r>
      <w:r w:rsidRPr="00FA5D1A">
        <w:rPr>
          <w:rFonts w:hint="eastAsia"/>
          <w:sz w:val="24"/>
          <w:szCs w:val="24"/>
        </w:rPr>
        <w:t>条第１項第４号により省略しても差し支えないものとします。ただし、概ね３年に１回は、当該項目について水質検査を行い、水道水質の状況に変化がないことを確認することとします。</w:t>
      </w:r>
    </w:p>
    <w:p w:rsidR="00A53B5A" w:rsidRPr="00FA5D1A" w:rsidRDefault="008C3449" w:rsidP="008C3449">
      <w:pPr>
        <w:ind w:leftChars="55" w:left="481" w:hangingChars="150" w:hanging="360"/>
        <w:rPr>
          <w:rFonts w:hint="eastAsia"/>
          <w:sz w:val="24"/>
          <w:szCs w:val="24"/>
        </w:rPr>
      </w:pPr>
      <w:r>
        <w:rPr>
          <w:rFonts w:hint="eastAsia"/>
          <w:sz w:val="24"/>
          <w:szCs w:val="24"/>
        </w:rPr>
        <w:t>(2)</w:t>
      </w:r>
      <w:r w:rsidR="00A53B5A" w:rsidRPr="00FA5D1A">
        <w:rPr>
          <w:rFonts w:hint="eastAsia"/>
          <w:sz w:val="24"/>
          <w:szCs w:val="24"/>
        </w:rPr>
        <w:t xml:space="preserve">　過去の水質検査結果の取扱い</w:t>
      </w:r>
    </w:p>
    <w:p w:rsidR="00A53B5A" w:rsidRPr="00FA5D1A" w:rsidRDefault="00A53B5A" w:rsidP="008C3449">
      <w:pPr>
        <w:ind w:leftChars="220" w:left="484" w:firstLineChars="100" w:firstLine="240"/>
        <w:rPr>
          <w:rFonts w:hint="eastAsia"/>
          <w:sz w:val="24"/>
          <w:szCs w:val="24"/>
        </w:rPr>
      </w:pPr>
      <w:r w:rsidRPr="00FA5D1A">
        <w:rPr>
          <w:rFonts w:hint="eastAsia"/>
          <w:sz w:val="24"/>
          <w:szCs w:val="24"/>
        </w:rPr>
        <w:t>過去の水質検査結果は、当該項目について、年度で１回以上水質検査を実施していれば、実施しているものとみなすこととします。</w:t>
      </w:r>
    </w:p>
    <w:p w:rsidR="00A53B5A" w:rsidRDefault="00A53B5A" w:rsidP="00A53B5A">
      <w:pPr>
        <w:rPr>
          <w:rFonts w:hint="eastAsia"/>
          <w:sz w:val="24"/>
          <w:szCs w:val="24"/>
        </w:rPr>
      </w:pPr>
    </w:p>
    <w:p w:rsidR="001F18C3" w:rsidRDefault="008C3449" w:rsidP="00A53B5A">
      <w:pPr>
        <w:rPr>
          <w:rFonts w:hint="eastAsia"/>
          <w:sz w:val="24"/>
          <w:szCs w:val="24"/>
        </w:rPr>
      </w:pPr>
      <w:r>
        <w:rPr>
          <w:rFonts w:hint="eastAsia"/>
          <w:sz w:val="24"/>
          <w:szCs w:val="24"/>
        </w:rPr>
        <w:t>６</w:t>
      </w:r>
      <w:r w:rsidR="001F18C3">
        <w:rPr>
          <w:rFonts w:hint="eastAsia"/>
          <w:sz w:val="24"/>
          <w:szCs w:val="24"/>
        </w:rPr>
        <w:t xml:space="preserve">　臨時の水質検査について</w:t>
      </w:r>
    </w:p>
    <w:p w:rsidR="00D404C1" w:rsidRDefault="001F18C3" w:rsidP="00D4074B">
      <w:pPr>
        <w:ind w:left="240" w:hangingChars="100" w:hanging="240"/>
        <w:rPr>
          <w:rFonts w:hint="eastAsia"/>
          <w:sz w:val="24"/>
          <w:szCs w:val="24"/>
        </w:rPr>
      </w:pPr>
      <w:r>
        <w:rPr>
          <w:rFonts w:hint="eastAsia"/>
          <w:sz w:val="24"/>
          <w:szCs w:val="24"/>
        </w:rPr>
        <w:t xml:space="preserve">　　</w:t>
      </w:r>
      <w:r w:rsidR="00611A72">
        <w:rPr>
          <w:rFonts w:hint="eastAsia"/>
          <w:sz w:val="24"/>
          <w:szCs w:val="24"/>
        </w:rPr>
        <w:t>次のような場合には、臨時の水質検査を実施することとします。</w:t>
      </w:r>
    </w:p>
    <w:p w:rsidR="009D1CB4" w:rsidRDefault="009D1CB4" w:rsidP="00A53B5A">
      <w:pPr>
        <w:rPr>
          <w:rFonts w:hint="eastAsia"/>
          <w:sz w:val="24"/>
          <w:szCs w:val="24"/>
        </w:rPr>
      </w:pPr>
      <w:r>
        <w:rPr>
          <w:rFonts w:hint="eastAsia"/>
          <w:sz w:val="24"/>
          <w:szCs w:val="24"/>
        </w:rPr>
        <w:t xml:space="preserve"> </w:t>
      </w:r>
      <w:r w:rsidR="00EB6EDB">
        <w:rPr>
          <w:rFonts w:hint="eastAsia"/>
          <w:sz w:val="24"/>
          <w:szCs w:val="24"/>
        </w:rPr>
        <w:t>(1)　定期検査において水質基準を超過したとき</w:t>
      </w:r>
    </w:p>
    <w:p w:rsidR="008C3449" w:rsidRDefault="00416013" w:rsidP="00416013">
      <w:pPr>
        <w:ind w:firstLineChars="50" w:firstLine="120"/>
        <w:rPr>
          <w:rFonts w:hint="eastAsia"/>
          <w:sz w:val="24"/>
          <w:szCs w:val="24"/>
        </w:rPr>
      </w:pPr>
      <w:r>
        <w:rPr>
          <w:rFonts w:hint="eastAsia"/>
          <w:sz w:val="24"/>
          <w:szCs w:val="24"/>
        </w:rPr>
        <w:t>(2</w:t>
      </w:r>
      <w:r w:rsidR="008C3449">
        <w:rPr>
          <w:rFonts w:hint="eastAsia"/>
          <w:sz w:val="24"/>
          <w:szCs w:val="24"/>
        </w:rPr>
        <w:t xml:space="preserve">)　</w:t>
      </w:r>
      <w:r w:rsidR="00D404C1">
        <w:rPr>
          <w:rFonts w:hint="eastAsia"/>
          <w:sz w:val="24"/>
          <w:szCs w:val="24"/>
        </w:rPr>
        <w:t>原因不明の色や濁りに変化が生じるなど水質が著しく悪化したとき</w:t>
      </w:r>
    </w:p>
    <w:p w:rsidR="00D404C1" w:rsidRDefault="00416013" w:rsidP="00A53B5A">
      <w:pPr>
        <w:rPr>
          <w:rFonts w:hint="eastAsia"/>
          <w:sz w:val="24"/>
          <w:szCs w:val="24"/>
        </w:rPr>
      </w:pPr>
      <w:r>
        <w:rPr>
          <w:rFonts w:hint="eastAsia"/>
          <w:sz w:val="24"/>
          <w:szCs w:val="24"/>
        </w:rPr>
        <w:t xml:space="preserve"> (3</w:t>
      </w:r>
      <w:r w:rsidR="00D404C1">
        <w:rPr>
          <w:rFonts w:hint="eastAsia"/>
          <w:sz w:val="24"/>
          <w:szCs w:val="24"/>
        </w:rPr>
        <w:t>)　臭気</w:t>
      </w:r>
      <w:r w:rsidR="00EB6EDB">
        <w:rPr>
          <w:rFonts w:hint="eastAsia"/>
          <w:sz w:val="24"/>
          <w:szCs w:val="24"/>
        </w:rPr>
        <w:t>や味</w:t>
      </w:r>
      <w:r w:rsidR="00644D97">
        <w:rPr>
          <w:rFonts w:hint="eastAsia"/>
          <w:sz w:val="24"/>
          <w:szCs w:val="24"/>
        </w:rPr>
        <w:t>等に著しい変化が生じる</w:t>
      </w:r>
      <w:r w:rsidR="00D404C1">
        <w:rPr>
          <w:rFonts w:hint="eastAsia"/>
          <w:sz w:val="24"/>
          <w:szCs w:val="24"/>
        </w:rPr>
        <w:t>など異常があったとき</w:t>
      </w:r>
    </w:p>
    <w:p w:rsidR="00EB6EDB" w:rsidRDefault="00416013" w:rsidP="00A53B5A">
      <w:pPr>
        <w:rPr>
          <w:rFonts w:hint="eastAsia"/>
          <w:sz w:val="24"/>
          <w:szCs w:val="24"/>
        </w:rPr>
      </w:pPr>
      <w:r>
        <w:rPr>
          <w:rFonts w:hint="eastAsia"/>
          <w:sz w:val="24"/>
          <w:szCs w:val="24"/>
        </w:rPr>
        <w:t xml:space="preserve"> (4</w:t>
      </w:r>
      <w:r w:rsidR="00EB6EDB">
        <w:rPr>
          <w:rFonts w:hint="eastAsia"/>
          <w:sz w:val="24"/>
          <w:szCs w:val="24"/>
        </w:rPr>
        <w:t>)</w:t>
      </w:r>
      <w:r>
        <w:rPr>
          <w:rFonts w:hint="eastAsia"/>
          <w:sz w:val="24"/>
          <w:szCs w:val="24"/>
        </w:rPr>
        <w:t xml:space="preserve">　異物の混入等</w:t>
      </w:r>
      <w:r w:rsidR="00EB6EDB">
        <w:rPr>
          <w:rFonts w:hint="eastAsia"/>
          <w:sz w:val="24"/>
          <w:szCs w:val="24"/>
        </w:rPr>
        <w:t>が確認されたとき</w:t>
      </w:r>
    </w:p>
    <w:p w:rsidR="00416013" w:rsidRDefault="00416013" w:rsidP="00416013">
      <w:pPr>
        <w:ind w:left="480" w:hangingChars="200" w:hanging="480"/>
        <w:rPr>
          <w:rFonts w:hint="eastAsia"/>
          <w:sz w:val="24"/>
          <w:szCs w:val="24"/>
        </w:rPr>
      </w:pPr>
      <w:r>
        <w:rPr>
          <w:rFonts w:hint="eastAsia"/>
          <w:sz w:val="24"/>
          <w:szCs w:val="24"/>
        </w:rPr>
        <w:t xml:space="preserve"> (5)　水源周辺に汚染源のおそれとなる工場等が設置されるなど、水源周辺の環境に変化が生じたとき</w:t>
      </w:r>
    </w:p>
    <w:p w:rsidR="00416013" w:rsidRPr="00416013" w:rsidRDefault="00416013" w:rsidP="00EB6EDB">
      <w:pPr>
        <w:rPr>
          <w:rFonts w:hint="eastAsia"/>
          <w:sz w:val="24"/>
          <w:szCs w:val="24"/>
        </w:rPr>
      </w:pPr>
    </w:p>
    <w:p w:rsidR="00EB6EDB" w:rsidRDefault="00EB6EDB" w:rsidP="00EB6EDB">
      <w:pPr>
        <w:rPr>
          <w:rFonts w:hint="eastAsia"/>
          <w:sz w:val="24"/>
          <w:szCs w:val="24"/>
        </w:rPr>
      </w:pPr>
      <w:r>
        <w:rPr>
          <w:rFonts w:hint="eastAsia"/>
          <w:sz w:val="24"/>
          <w:szCs w:val="24"/>
        </w:rPr>
        <w:t>７　水源の状況等の水質管理において留意すべき事項について</w:t>
      </w:r>
    </w:p>
    <w:p w:rsidR="00416013" w:rsidRPr="00611A72" w:rsidRDefault="00EB6EDB" w:rsidP="00611A72">
      <w:pPr>
        <w:ind w:left="240" w:hangingChars="100" w:hanging="240"/>
        <w:rPr>
          <w:rFonts w:hint="eastAsia"/>
          <w:sz w:val="24"/>
          <w:szCs w:val="24"/>
        </w:rPr>
      </w:pPr>
      <w:r>
        <w:rPr>
          <w:rFonts w:hint="eastAsia"/>
          <w:sz w:val="24"/>
          <w:szCs w:val="24"/>
        </w:rPr>
        <w:t xml:space="preserve">　　</w:t>
      </w:r>
      <w:r w:rsidRPr="00EB6EDB">
        <w:rPr>
          <w:rFonts w:hint="eastAsia"/>
          <w:sz w:val="24"/>
          <w:szCs w:val="24"/>
        </w:rPr>
        <w:t>原水から給水栓に至るまでの水質の状況、汚染の要因や水質管理上の優先すべき対象項目等の水質管理上の留意すべき事項</w:t>
      </w:r>
      <w:r w:rsidR="00611A72">
        <w:rPr>
          <w:rFonts w:hint="eastAsia"/>
          <w:sz w:val="24"/>
          <w:szCs w:val="24"/>
        </w:rPr>
        <w:t>を記載することとします</w:t>
      </w:r>
      <w:r w:rsidR="00644D97">
        <w:rPr>
          <w:rFonts w:hint="eastAsia"/>
          <w:sz w:val="24"/>
          <w:szCs w:val="24"/>
        </w:rPr>
        <w:t>。</w:t>
      </w:r>
    </w:p>
    <w:p w:rsidR="00611A72" w:rsidRDefault="00611A72" w:rsidP="00416013">
      <w:pPr>
        <w:ind w:leftChars="109" w:left="1200" w:hangingChars="400" w:hanging="960"/>
        <w:rPr>
          <w:rFonts w:hint="eastAsia"/>
          <w:sz w:val="24"/>
          <w:szCs w:val="24"/>
        </w:rPr>
      </w:pPr>
    </w:p>
    <w:p w:rsidR="00644D97" w:rsidRPr="00416013" w:rsidRDefault="00644D97" w:rsidP="00416013">
      <w:pPr>
        <w:ind w:leftChars="109" w:left="1200" w:hangingChars="400" w:hanging="960"/>
        <w:rPr>
          <w:rFonts w:hint="eastAsia"/>
          <w:sz w:val="24"/>
          <w:szCs w:val="24"/>
        </w:rPr>
      </w:pPr>
      <w:r w:rsidRPr="00416013">
        <w:rPr>
          <w:rFonts w:hint="eastAsia"/>
          <w:sz w:val="24"/>
          <w:szCs w:val="24"/>
        </w:rPr>
        <w:t>記載例１　取水施設（深井戸）は、100ｍ離れている場所に畜舎が設置されており汚染の危険が懸念されることから、水質基準に定められている項目のほか、浄水及び原水にクリプ</w:t>
      </w:r>
      <w:r w:rsidR="00611A72">
        <w:rPr>
          <w:rFonts w:hint="eastAsia"/>
          <w:sz w:val="24"/>
          <w:szCs w:val="24"/>
        </w:rPr>
        <w:t>トスポリジウムの指標菌を加えて水質検査計画を策定する。</w:t>
      </w:r>
    </w:p>
    <w:p w:rsidR="00644D97" w:rsidRPr="00416013" w:rsidRDefault="00611A72" w:rsidP="00416013">
      <w:pPr>
        <w:ind w:leftChars="109" w:left="1200" w:hangingChars="400" w:hanging="960"/>
        <w:rPr>
          <w:rFonts w:hint="eastAsia"/>
          <w:sz w:val="24"/>
          <w:szCs w:val="24"/>
        </w:rPr>
      </w:pPr>
      <w:r>
        <w:rPr>
          <w:rFonts w:hint="eastAsia"/>
          <w:sz w:val="24"/>
          <w:szCs w:val="24"/>
        </w:rPr>
        <w:t>記載例２　原水中のアンモニア態</w:t>
      </w:r>
      <w:r w:rsidR="00644D97" w:rsidRPr="00416013">
        <w:rPr>
          <w:rFonts w:hint="eastAsia"/>
          <w:sz w:val="24"/>
          <w:szCs w:val="24"/>
        </w:rPr>
        <w:t>窒素の値が季節により変動するため、次亜塩素酸の消費量が安定せず浄水処理システムが停止することがしばしばある。このため、３か月毎に原水中のアンモニア性窒素を加えて水質検査計画を策</w:t>
      </w:r>
      <w:r>
        <w:rPr>
          <w:rFonts w:hint="eastAsia"/>
          <w:sz w:val="24"/>
          <w:szCs w:val="24"/>
        </w:rPr>
        <w:t>定する。</w:t>
      </w:r>
    </w:p>
    <w:sectPr w:rsidR="00644D97" w:rsidRPr="00416013" w:rsidSect="00EB6EFF">
      <w:pgSz w:w="11906" w:h="16838" w:code="9"/>
      <w:pgMar w:top="1000" w:right="1134" w:bottom="1000" w:left="1134"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057" w:rsidRDefault="00B37057" w:rsidP="00DC76E6">
      <w:r>
        <w:separator/>
      </w:r>
    </w:p>
  </w:endnote>
  <w:endnote w:type="continuationSeparator" w:id="0">
    <w:p w:rsidR="00B37057" w:rsidRDefault="00B37057" w:rsidP="00DC7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057" w:rsidRDefault="00B37057" w:rsidP="00DC76E6">
      <w:r>
        <w:separator/>
      </w:r>
    </w:p>
  </w:footnote>
  <w:footnote w:type="continuationSeparator" w:id="0">
    <w:p w:rsidR="00B37057" w:rsidRDefault="00B37057" w:rsidP="00DC7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52CF"/>
    <w:multiLevelType w:val="hybridMultilevel"/>
    <w:tmpl w:val="E5849D50"/>
    <w:lvl w:ilvl="0" w:tplc="6CE034F4">
      <w:start w:val="1"/>
      <w:numFmt w:val="decimal"/>
      <w:lvlText w:val="(%1)"/>
      <w:lvlJc w:val="left"/>
      <w:pPr>
        <w:tabs>
          <w:tab w:val="num" w:pos="780"/>
        </w:tabs>
        <w:ind w:left="780" w:hanging="55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9425B02"/>
    <w:multiLevelType w:val="hybridMultilevel"/>
    <w:tmpl w:val="64F45562"/>
    <w:lvl w:ilvl="0" w:tplc="6E589890">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2D6F32D8"/>
    <w:multiLevelType w:val="hybridMultilevel"/>
    <w:tmpl w:val="DE108C90"/>
    <w:lvl w:ilvl="0" w:tplc="C7B03D80">
      <w:start w:val="2"/>
      <w:numFmt w:val="decimal"/>
      <w:lvlText w:val="(%1)"/>
      <w:lvlJc w:val="left"/>
      <w:pPr>
        <w:tabs>
          <w:tab w:val="num" w:pos="840"/>
        </w:tabs>
        <w:ind w:left="840" w:hanging="60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24813D8"/>
    <w:multiLevelType w:val="hybridMultilevel"/>
    <w:tmpl w:val="CFAC8052"/>
    <w:lvl w:ilvl="0" w:tplc="C5C0E2F0">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58394770"/>
    <w:multiLevelType w:val="hybridMultilevel"/>
    <w:tmpl w:val="4C8E6614"/>
    <w:lvl w:ilvl="0" w:tplc="C58E508A">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5" w15:restartNumberingAfterBreak="0">
    <w:nsid w:val="7D75563D"/>
    <w:multiLevelType w:val="hybridMultilevel"/>
    <w:tmpl w:val="9E0CD656"/>
    <w:lvl w:ilvl="0" w:tplc="C7B03D80">
      <w:start w:val="1"/>
      <w:numFmt w:val="decimal"/>
      <w:lvlText w:val="(%1)"/>
      <w:lvlJc w:val="left"/>
      <w:pPr>
        <w:tabs>
          <w:tab w:val="num" w:pos="840"/>
        </w:tabs>
        <w:ind w:left="840" w:hanging="60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FAE"/>
    <w:rsid w:val="00013FEA"/>
    <w:rsid w:val="00020A12"/>
    <w:rsid w:val="000636D0"/>
    <w:rsid w:val="00063906"/>
    <w:rsid w:val="00066B46"/>
    <w:rsid w:val="00084981"/>
    <w:rsid w:val="000A6440"/>
    <w:rsid w:val="000B05BD"/>
    <w:rsid w:val="000B0F63"/>
    <w:rsid w:val="000B4EC1"/>
    <w:rsid w:val="000D7FAE"/>
    <w:rsid w:val="000F27E5"/>
    <w:rsid w:val="00104FEC"/>
    <w:rsid w:val="001210CB"/>
    <w:rsid w:val="001318F5"/>
    <w:rsid w:val="00150CE1"/>
    <w:rsid w:val="001668A9"/>
    <w:rsid w:val="001C4899"/>
    <w:rsid w:val="001D77A6"/>
    <w:rsid w:val="001E1F17"/>
    <w:rsid w:val="001E3294"/>
    <w:rsid w:val="001E5764"/>
    <w:rsid w:val="001E5D89"/>
    <w:rsid w:val="001F18C3"/>
    <w:rsid w:val="001F1C00"/>
    <w:rsid w:val="001F34C2"/>
    <w:rsid w:val="0021523F"/>
    <w:rsid w:val="00253CA6"/>
    <w:rsid w:val="00264AA0"/>
    <w:rsid w:val="0027743D"/>
    <w:rsid w:val="00295827"/>
    <w:rsid w:val="002D7551"/>
    <w:rsid w:val="003155B5"/>
    <w:rsid w:val="0032630C"/>
    <w:rsid w:val="00340540"/>
    <w:rsid w:val="00351083"/>
    <w:rsid w:val="00396498"/>
    <w:rsid w:val="003A2720"/>
    <w:rsid w:val="003B7319"/>
    <w:rsid w:val="003C3CCD"/>
    <w:rsid w:val="003D1323"/>
    <w:rsid w:val="003D61B0"/>
    <w:rsid w:val="003E4571"/>
    <w:rsid w:val="00400400"/>
    <w:rsid w:val="004032A5"/>
    <w:rsid w:val="004078DF"/>
    <w:rsid w:val="00416013"/>
    <w:rsid w:val="00446A6A"/>
    <w:rsid w:val="004519EF"/>
    <w:rsid w:val="00485B9F"/>
    <w:rsid w:val="004932B8"/>
    <w:rsid w:val="004B0AB4"/>
    <w:rsid w:val="00510396"/>
    <w:rsid w:val="0051662C"/>
    <w:rsid w:val="00522CDB"/>
    <w:rsid w:val="00524D77"/>
    <w:rsid w:val="0053171B"/>
    <w:rsid w:val="00553FEA"/>
    <w:rsid w:val="00556829"/>
    <w:rsid w:val="0056404D"/>
    <w:rsid w:val="005A0544"/>
    <w:rsid w:val="005C3FBF"/>
    <w:rsid w:val="005F0BEB"/>
    <w:rsid w:val="00602403"/>
    <w:rsid w:val="00611A72"/>
    <w:rsid w:val="00630E9C"/>
    <w:rsid w:val="00635246"/>
    <w:rsid w:val="00644D97"/>
    <w:rsid w:val="006466D0"/>
    <w:rsid w:val="0066082B"/>
    <w:rsid w:val="00664FD0"/>
    <w:rsid w:val="006830F3"/>
    <w:rsid w:val="0068314F"/>
    <w:rsid w:val="00685262"/>
    <w:rsid w:val="00687EEE"/>
    <w:rsid w:val="006B13BB"/>
    <w:rsid w:val="006E09D8"/>
    <w:rsid w:val="006E4299"/>
    <w:rsid w:val="007018C7"/>
    <w:rsid w:val="00701EF1"/>
    <w:rsid w:val="007254B4"/>
    <w:rsid w:val="00745494"/>
    <w:rsid w:val="00757D8F"/>
    <w:rsid w:val="00783D7C"/>
    <w:rsid w:val="007A11E1"/>
    <w:rsid w:val="00805896"/>
    <w:rsid w:val="00806B97"/>
    <w:rsid w:val="00820AEE"/>
    <w:rsid w:val="00821004"/>
    <w:rsid w:val="00834167"/>
    <w:rsid w:val="00873502"/>
    <w:rsid w:val="00884C75"/>
    <w:rsid w:val="008A668C"/>
    <w:rsid w:val="008B17DA"/>
    <w:rsid w:val="008C3449"/>
    <w:rsid w:val="008C4240"/>
    <w:rsid w:val="008D7F74"/>
    <w:rsid w:val="008E5B70"/>
    <w:rsid w:val="009001DD"/>
    <w:rsid w:val="009224B4"/>
    <w:rsid w:val="009246BF"/>
    <w:rsid w:val="009678D0"/>
    <w:rsid w:val="0099244D"/>
    <w:rsid w:val="00993EF1"/>
    <w:rsid w:val="00995280"/>
    <w:rsid w:val="0099768C"/>
    <w:rsid w:val="009A1318"/>
    <w:rsid w:val="009D1CB4"/>
    <w:rsid w:val="009D7F6D"/>
    <w:rsid w:val="009F085F"/>
    <w:rsid w:val="00A10820"/>
    <w:rsid w:val="00A2201B"/>
    <w:rsid w:val="00A34018"/>
    <w:rsid w:val="00A53B5A"/>
    <w:rsid w:val="00A5514F"/>
    <w:rsid w:val="00A57721"/>
    <w:rsid w:val="00A83003"/>
    <w:rsid w:val="00A87463"/>
    <w:rsid w:val="00A9146C"/>
    <w:rsid w:val="00A93784"/>
    <w:rsid w:val="00A94AE3"/>
    <w:rsid w:val="00A95B8B"/>
    <w:rsid w:val="00AB48B1"/>
    <w:rsid w:val="00AC3D1B"/>
    <w:rsid w:val="00AC6785"/>
    <w:rsid w:val="00AD22CC"/>
    <w:rsid w:val="00AF2663"/>
    <w:rsid w:val="00AF6F6B"/>
    <w:rsid w:val="00B10AB2"/>
    <w:rsid w:val="00B22952"/>
    <w:rsid w:val="00B3179E"/>
    <w:rsid w:val="00B35648"/>
    <w:rsid w:val="00B37057"/>
    <w:rsid w:val="00B37BAB"/>
    <w:rsid w:val="00B45E6B"/>
    <w:rsid w:val="00B94454"/>
    <w:rsid w:val="00BA5F3C"/>
    <w:rsid w:val="00BC5582"/>
    <w:rsid w:val="00C42EA5"/>
    <w:rsid w:val="00C60038"/>
    <w:rsid w:val="00CC3525"/>
    <w:rsid w:val="00CC6684"/>
    <w:rsid w:val="00CF62A2"/>
    <w:rsid w:val="00D032BD"/>
    <w:rsid w:val="00D03A5F"/>
    <w:rsid w:val="00D05FE1"/>
    <w:rsid w:val="00D215E9"/>
    <w:rsid w:val="00D404C1"/>
    <w:rsid w:val="00D4074B"/>
    <w:rsid w:val="00D43ECC"/>
    <w:rsid w:val="00D56DC0"/>
    <w:rsid w:val="00D727B4"/>
    <w:rsid w:val="00D72BC7"/>
    <w:rsid w:val="00D763E4"/>
    <w:rsid w:val="00D83E37"/>
    <w:rsid w:val="00D9334D"/>
    <w:rsid w:val="00DA0DFC"/>
    <w:rsid w:val="00DC76E6"/>
    <w:rsid w:val="00DD1EC1"/>
    <w:rsid w:val="00DD548B"/>
    <w:rsid w:val="00DE1B0C"/>
    <w:rsid w:val="00DE7C25"/>
    <w:rsid w:val="00E75B9E"/>
    <w:rsid w:val="00E8555F"/>
    <w:rsid w:val="00E93BE9"/>
    <w:rsid w:val="00E95220"/>
    <w:rsid w:val="00EA6A4B"/>
    <w:rsid w:val="00EA76BC"/>
    <w:rsid w:val="00EB6EDB"/>
    <w:rsid w:val="00EB6EFF"/>
    <w:rsid w:val="00EC4808"/>
    <w:rsid w:val="00EC786C"/>
    <w:rsid w:val="00EF609C"/>
    <w:rsid w:val="00F07369"/>
    <w:rsid w:val="00F14495"/>
    <w:rsid w:val="00F251A3"/>
    <w:rsid w:val="00F32BDD"/>
    <w:rsid w:val="00F469A3"/>
    <w:rsid w:val="00F5780E"/>
    <w:rsid w:val="00FA5D1A"/>
    <w:rsid w:val="00FB1B23"/>
    <w:rsid w:val="00FE7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96D03B5-4A36-4576-BE87-9F7F2FB48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FD0"/>
    <w:pPr>
      <w:widowControl w:val="0"/>
      <w:jc w:val="both"/>
    </w:pPr>
    <w:rPr>
      <w:rFonts w:ascii="ＭＳ 明朝"/>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EF609C"/>
  </w:style>
  <w:style w:type="paragraph" w:styleId="a4">
    <w:name w:val="header"/>
    <w:basedOn w:val="a"/>
    <w:link w:val="a5"/>
    <w:rsid w:val="00DC76E6"/>
    <w:pPr>
      <w:tabs>
        <w:tab w:val="center" w:pos="4252"/>
        <w:tab w:val="right" w:pos="8504"/>
      </w:tabs>
      <w:snapToGrid w:val="0"/>
    </w:pPr>
  </w:style>
  <w:style w:type="character" w:customStyle="1" w:styleId="a5">
    <w:name w:val="ヘッダー (文字)"/>
    <w:link w:val="a4"/>
    <w:rsid w:val="00DC76E6"/>
    <w:rPr>
      <w:rFonts w:ascii="ＭＳ 明朝"/>
      <w:kern w:val="2"/>
      <w:sz w:val="22"/>
      <w:szCs w:val="22"/>
    </w:rPr>
  </w:style>
  <w:style w:type="paragraph" w:styleId="a6">
    <w:name w:val="footer"/>
    <w:basedOn w:val="a"/>
    <w:link w:val="a7"/>
    <w:rsid w:val="00DC76E6"/>
    <w:pPr>
      <w:tabs>
        <w:tab w:val="center" w:pos="4252"/>
        <w:tab w:val="right" w:pos="8504"/>
      </w:tabs>
      <w:snapToGrid w:val="0"/>
    </w:pPr>
  </w:style>
  <w:style w:type="character" w:customStyle="1" w:styleId="a7">
    <w:name w:val="フッター (文字)"/>
    <w:link w:val="a6"/>
    <w:rsid w:val="00DC76E6"/>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350</Words>
  <Characters>1999</Characters>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衛生活第　　号</vt:lpstr>
      <vt:lpstr>衛生活第　　号</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2011-03-11T04:35:00Z</cp:lastPrinted>
  <dcterms:created xsi:type="dcterms:W3CDTF">2019-08-21T00:01:00Z</dcterms:created>
  <dcterms:modified xsi:type="dcterms:W3CDTF">2019-08-21T00:01:00Z</dcterms:modified>
</cp:coreProperties>
</file>