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1F3" w:rsidRDefault="000151C0">
      <w:pPr>
        <w:jc w:val="left"/>
        <w:rPr>
          <w:rFonts w:hAnsi="ＭＳ 明朝"/>
          <w:sz w:val="22"/>
          <w:szCs w:val="22"/>
        </w:rPr>
      </w:pPr>
      <w:bookmarkStart w:id="0" w:name="_GoBack"/>
      <w:bookmarkEnd w:id="0"/>
      <w:r>
        <w:rPr>
          <w:rFonts w:hAnsi="ＭＳ 明朝" w:hint="eastAsia"/>
          <w:sz w:val="22"/>
          <w:szCs w:val="22"/>
        </w:rPr>
        <w:t>参考様式第</w:t>
      </w:r>
      <w:r w:rsidR="00B875DB">
        <w:rPr>
          <w:rFonts w:hAnsi="ＭＳ 明朝" w:hint="eastAsia"/>
          <w:sz w:val="22"/>
          <w:szCs w:val="22"/>
        </w:rPr>
        <w:t>22</w:t>
      </w:r>
    </w:p>
    <w:p w:rsidR="00ED51F3" w:rsidRDefault="00ED51F3">
      <w:pPr>
        <w:spacing w:line="340" w:lineRule="exact"/>
        <w:jc w:val="center"/>
        <w:rPr>
          <w:rFonts w:hAnsi="ＭＳ 明朝"/>
          <w:sz w:val="28"/>
          <w:szCs w:val="32"/>
        </w:rPr>
      </w:pPr>
      <w:r>
        <w:rPr>
          <w:rFonts w:hAnsi="ＭＳ 明朝" w:hint="eastAsia"/>
          <w:sz w:val="28"/>
          <w:szCs w:val="32"/>
        </w:rPr>
        <w:t xml:space="preserve">保　 安　 業　 務　 用　 機　 器　 数　 算　 定　</w:t>
      </w:r>
      <w:r>
        <w:rPr>
          <w:rFonts w:hAnsi="ＭＳ 明朝" w:hint="eastAsia"/>
          <w:sz w:val="28"/>
        </w:rPr>
        <w:t xml:space="preserve"> </w:t>
      </w:r>
      <w:r>
        <w:rPr>
          <w:rFonts w:hAnsi="ＭＳ 明朝" w:hint="eastAsia"/>
          <w:sz w:val="28"/>
          <w:szCs w:val="32"/>
        </w:rPr>
        <w:t>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2222"/>
        <w:gridCol w:w="4800"/>
        <w:gridCol w:w="583"/>
        <w:gridCol w:w="583"/>
        <w:gridCol w:w="584"/>
        <w:gridCol w:w="583"/>
        <w:gridCol w:w="583"/>
        <w:gridCol w:w="584"/>
      </w:tblGrid>
      <w:tr w:rsidR="00ED51F3">
        <w:trPr>
          <w:cantSplit/>
          <w:trHeight w:hRule="exact" w:val="284"/>
        </w:trPr>
        <w:tc>
          <w:tcPr>
            <w:tcW w:w="378" w:type="dxa"/>
            <w:vMerge w:val="restart"/>
            <w:tcBorders>
              <w:right w:val="nil"/>
            </w:tcBorders>
            <w:vAlign w:val="center"/>
          </w:tcPr>
          <w:p w:rsidR="00ED51F3" w:rsidRDefault="00ED51F3">
            <w:pPr>
              <w:spacing w:line="240" w:lineRule="exact"/>
              <w:ind w:leftChars="-50" w:left="-100" w:rightChars="-50" w:right="-10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22" w:type="dxa"/>
            <w:vMerge w:val="restart"/>
            <w:tcBorders>
              <w:left w:val="nil"/>
            </w:tcBorders>
            <w:vAlign w:val="center"/>
          </w:tcPr>
          <w:p w:rsidR="00ED51F3" w:rsidRDefault="00ED51F3">
            <w:pPr>
              <w:spacing w:line="240" w:lineRule="exact"/>
              <w:ind w:left="-50" w:right="-5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保安業務区分</w:t>
            </w:r>
          </w:p>
        </w:tc>
        <w:tc>
          <w:tcPr>
            <w:tcW w:w="4800" w:type="dxa"/>
            <w:vMerge w:val="restart"/>
            <w:vAlign w:val="center"/>
          </w:tcPr>
          <w:p w:rsidR="00ED51F3" w:rsidRDefault="00ED51F3">
            <w:pPr>
              <w:spacing w:line="240" w:lineRule="exact"/>
              <w:ind w:left="-50" w:right="-5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算　　　　　　　　定　　　　　　　　式</w:t>
            </w:r>
          </w:p>
        </w:tc>
        <w:tc>
          <w:tcPr>
            <w:tcW w:w="3500" w:type="dxa"/>
            <w:gridSpan w:val="6"/>
            <w:vAlign w:val="center"/>
          </w:tcPr>
          <w:p w:rsidR="00ED51F3" w:rsidRDefault="00ED51F3">
            <w:pPr>
              <w:spacing w:line="240" w:lineRule="exact"/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算　　　定　　　数</w:t>
            </w:r>
          </w:p>
        </w:tc>
      </w:tr>
      <w:tr w:rsidR="00ED51F3">
        <w:trPr>
          <w:cantSplit/>
          <w:trHeight w:val="1884"/>
        </w:trPr>
        <w:tc>
          <w:tcPr>
            <w:tcW w:w="378" w:type="dxa"/>
            <w:vMerge/>
            <w:tcBorders>
              <w:right w:val="nil"/>
            </w:tcBorders>
            <w:vAlign w:val="center"/>
          </w:tcPr>
          <w:p w:rsidR="00ED51F3" w:rsidRDefault="00ED51F3">
            <w:pPr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22" w:type="dxa"/>
            <w:vMerge/>
            <w:tcBorders>
              <w:left w:val="nil"/>
            </w:tcBorders>
            <w:vAlign w:val="center"/>
          </w:tcPr>
          <w:p w:rsidR="00ED51F3" w:rsidRDefault="00ED51F3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800" w:type="dxa"/>
            <w:vMerge/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extDirection w:val="tbRlV"/>
            <w:vAlign w:val="center"/>
          </w:tcPr>
          <w:p w:rsidR="00ED51F3" w:rsidRDefault="00ED51F3">
            <w:pPr>
              <w:spacing w:line="240" w:lineRule="exact"/>
              <w:ind w:leftChars="50" w:left="10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マノメータ</w:t>
            </w:r>
          </w:p>
          <w:p w:rsidR="00ED51F3" w:rsidRDefault="00ED51F3">
            <w:pPr>
              <w:spacing w:line="240" w:lineRule="exact"/>
              <w:ind w:leftChars="50" w:left="100"/>
              <w:rPr>
                <w:rFonts w:hAnsi="ＭＳ 明朝"/>
                <w:spacing w:val="-20"/>
                <w:sz w:val="22"/>
              </w:rPr>
            </w:pPr>
            <w:r>
              <w:rPr>
                <w:rFonts w:hAnsi="ＭＳ 明朝" w:hint="eastAsia"/>
                <w:sz w:val="22"/>
              </w:rPr>
              <w:t>自記圧力計又は</w:t>
            </w:r>
          </w:p>
        </w:tc>
        <w:tc>
          <w:tcPr>
            <w:tcW w:w="583" w:type="dxa"/>
            <w:textDirection w:val="tbRlV"/>
            <w:vAlign w:val="center"/>
          </w:tcPr>
          <w:p w:rsidR="00ED51F3" w:rsidRDefault="00ED51F3">
            <w:pPr>
              <w:spacing w:line="240" w:lineRule="exact"/>
              <w:ind w:leftChars="50" w:left="10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ガス検知器</w:t>
            </w:r>
          </w:p>
        </w:tc>
        <w:tc>
          <w:tcPr>
            <w:tcW w:w="584" w:type="dxa"/>
            <w:textDirection w:val="tbRlV"/>
            <w:vAlign w:val="center"/>
          </w:tcPr>
          <w:p w:rsidR="00ED51F3" w:rsidRDefault="00ED51F3">
            <w:pPr>
              <w:spacing w:line="240" w:lineRule="exact"/>
              <w:ind w:leftChars="50" w:left="10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漏えい検知液</w:t>
            </w:r>
          </w:p>
        </w:tc>
        <w:tc>
          <w:tcPr>
            <w:tcW w:w="583" w:type="dxa"/>
            <w:textDirection w:val="tbRlV"/>
            <w:vAlign w:val="center"/>
          </w:tcPr>
          <w:p w:rsidR="00ED51F3" w:rsidRDefault="00ED51F3">
            <w:pPr>
              <w:spacing w:line="240" w:lineRule="exact"/>
              <w:ind w:leftChars="50" w:left="10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緊急工具箱</w:t>
            </w:r>
          </w:p>
        </w:tc>
        <w:tc>
          <w:tcPr>
            <w:tcW w:w="583" w:type="dxa"/>
            <w:textDirection w:val="tbRlV"/>
            <w:vAlign w:val="center"/>
          </w:tcPr>
          <w:p w:rsidR="00ED51F3" w:rsidRDefault="00ED51F3">
            <w:pPr>
              <w:spacing w:line="240" w:lineRule="exact"/>
              <w:ind w:leftChars="50" w:left="10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一酸化炭素測定器</w:t>
            </w:r>
          </w:p>
        </w:tc>
        <w:tc>
          <w:tcPr>
            <w:tcW w:w="584" w:type="dxa"/>
            <w:textDirection w:val="tbRlV"/>
            <w:vAlign w:val="center"/>
          </w:tcPr>
          <w:p w:rsidR="00ED51F3" w:rsidRDefault="00ED51F3">
            <w:pPr>
              <w:spacing w:line="240" w:lineRule="exact"/>
              <w:ind w:leftChars="50" w:left="100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ボーリングバー</w:t>
            </w:r>
          </w:p>
        </w:tc>
      </w:tr>
      <w:tr w:rsidR="00ED51F3">
        <w:trPr>
          <w:cantSplit/>
          <w:trHeight w:hRule="exact" w:val="624"/>
        </w:trPr>
        <w:tc>
          <w:tcPr>
            <w:tcW w:w="378" w:type="dxa"/>
            <w:tcBorders>
              <w:right w:val="nil"/>
            </w:tcBorders>
          </w:tcPr>
          <w:p w:rsidR="00ED51F3" w:rsidRDefault="00ED51F3">
            <w:pPr>
              <w:spacing w:beforeLines="50" w:before="180" w:line="240" w:lineRule="exact"/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①</w:t>
            </w:r>
          </w:p>
        </w:tc>
        <w:tc>
          <w:tcPr>
            <w:tcW w:w="2222" w:type="dxa"/>
            <w:tcBorders>
              <w:left w:val="nil"/>
            </w:tcBorders>
          </w:tcPr>
          <w:p w:rsidR="00ED51F3" w:rsidRDefault="00876FB4">
            <w:pPr>
              <w:spacing w:line="480" w:lineRule="exac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noProof/>
                <w:sz w:val="20"/>
                <w:szCs w:val="22"/>
              </w:rPr>
              <w:pict>
                <v:group id="_x0000_s1284" style="position:absolute;left:0;text-align:left;margin-left:31.15pt;margin-top:2.6pt;width:313.8pt;height:566.55pt;z-index:251657728;mso-position-horizontal-relative:text;mso-position-vertical-relative:text" coordorigin="1610,3394" coordsize="6276,11331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64" type="#_x0000_t202" style="position:absolute;left:1610;top:13825;width:5940;height:900">
                    <v:textbox>
                      <w:txbxContent>
                        <w:p w:rsidR="00ED51F3" w:rsidRDefault="00ED51F3">
                          <w:pPr>
                            <w:spacing w:beforeLines="50" w:before="180" w:line="260" w:lineRule="exact"/>
                            <w:ind w:firstLineChars="100" w:firstLine="210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(Ａ) 区分ごとの消費者戸数　　　　(Ｃ) 年間実働日数</w:t>
                          </w:r>
                        </w:p>
                        <w:p w:rsidR="00ED51F3" w:rsidRDefault="00ED51F3">
                          <w:pPr>
                            <w:spacing w:line="260" w:lineRule="exact"/>
                            <w:ind w:firstLineChars="100" w:firstLine="210"/>
                            <w:rPr>
                              <w:sz w:val="22"/>
                            </w:rPr>
                          </w:pPr>
                          <w:r>
                            <w:rPr>
                              <w:rFonts w:hint="eastAsia"/>
                              <w:sz w:val="22"/>
                            </w:rPr>
                            <w:t>(Ｂ) 月間実働日数</w:t>
                          </w:r>
                        </w:p>
                      </w:txbxContent>
                    </v:textbox>
                  </v:shape>
                  <v:shape id="_x0000_s1053" type="#_x0000_t202" style="position:absolute;left:2750;top:13619;width:3660;height:386" stroked="f">
                    <v:textbox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計　算　に　用　い　る　記　号</w:t>
                          </w:r>
                        </w:p>
                      </w:txbxContent>
                    </v:textbox>
                  </v:shape>
                  <v:shape id="_x0000_s1226" type="#_x0000_t202" style="position:absolute;left:4700;top:3394;width:1100;height:571" filled="f" stroked="f">
                    <v:textbox style="mso-next-textbox:#_x0000_s1226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20,000</w:t>
                          </w:r>
                        </w:p>
                      </w:txbxContent>
                    </v:textbox>
                  </v:shape>
                  <v:line id="_x0000_s1227" style="position:absolute" from="4697,3666" to="5797,3666" strokeweight=".5pt"/>
                  <v:shape id="_x0000_s1228" type="#_x0000_t202" style="position:absolute;left:4675;top:3927;width:1797;height:571" filled="f" stroked="f">
                    <v:textbox style="mso-next-textbox:#_x0000_s1228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100　× (Ｂ)</w:t>
                          </w:r>
                        </w:p>
                      </w:txbxContent>
                    </v:textbox>
                  </v:shape>
                  <v:line id="_x0000_s1229" style="position:absolute" from="4672,4199" to="6472,4199" strokeweight=".5pt"/>
                  <v:shape id="_x0000_s1244" type="#_x0000_t202" style="position:absolute;left:4700;top:6637;width:1797;height:571" filled="f" stroked="f">
                    <v:textbox style="mso-next-textbox:#_x0000_s1244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25　× (Ｃ)</w:t>
                          </w:r>
                        </w:p>
                      </w:txbxContent>
                    </v:textbox>
                  </v:shape>
                  <v:line id="_x0000_s1245" style="position:absolute" from="4697,6909" to="6497,6909" strokeweight=".5pt"/>
                  <v:shape id="_x0000_s1246" type="#_x0000_t202" style="position:absolute;left:6951;top:6655;width:900;height:571" filled="f" stroked="f">
                    <v:textbox style="mso-next-textbox:#_x0000_s1246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v:textbox>
                  </v:shape>
                  <v:line id="_x0000_s1247" style="position:absolute" from="7045,6927" to="7751,6927" strokeweight=".5pt"/>
                  <v:shape id="_x0000_s1250" type="#_x0000_t202" style="position:absolute;left:4669;top:7326;width:1797;height:571" filled="f" stroked="f">
                    <v:textbox style="mso-next-textbox:#_x0000_s1250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25×(4／3)×(Ｃ)</w:t>
                          </w:r>
                        </w:p>
                      </w:txbxContent>
                    </v:textbox>
                  </v:shape>
                  <v:line id="_x0000_s1251" style="position:absolute" from="4666,7583" to="6466,7583" strokeweight=".5pt"/>
                  <v:shape id="_x0000_s1252" type="#_x0000_t202" style="position:absolute;left:6929;top:7346;width:900;height:571" filled="f" stroked="f">
                    <v:textbox style="mso-next-textbox:#_x0000_s1252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v:textbox>
                  </v:shape>
                  <v:line id="_x0000_s1253" style="position:absolute" from="7023,7618" to="7729,7618" strokeweight=".5pt"/>
                  <v:shape id="_x0000_s1254" type="#_x0000_t202" style="position:absolute;left:4675;top:4833;width:1797;height:571" filled="f" stroked="f">
                    <v:textbox style="mso-next-textbox:#_x0000_s1254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30　× (Ｃ)</w:t>
                          </w:r>
                        </w:p>
                      </w:txbxContent>
                    </v:textbox>
                  </v:shape>
                  <v:line id="_x0000_s1255" style="position:absolute" from="4672,5105" to="6472,5105" strokeweight=".5pt"/>
                  <v:shape id="_x0000_s1256" type="#_x0000_t202" style="position:absolute;left:6900;top:4823;width:900;height:571" filled="f" stroked="f">
                    <v:textbox style="mso-next-textbox:#_x0000_s1256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v:textbox>
                  </v:shape>
                  <v:line id="_x0000_s1257" style="position:absolute" from="6994,5095" to="7700,5095" strokeweight=".5pt"/>
                  <v:shape id="_x0000_s1258" type="#_x0000_t202" style="position:absolute;left:4672;top:5600;width:1797;height:571" filled="f" stroked="f">
                    <v:textbox style="mso-next-textbox:#_x0000_s1258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30×(4／3)×(Ｃ)</w:t>
                          </w:r>
                        </w:p>
                      </w:txbxContent>
                    </v:textbox>
                  </v:shape>
                  <v:line id="_x0000_s1259" style="position:absolute" from="4669,5872" to="6469,5872" strokeweight=".5pt"/>
                  <v:shape id="_x0000_s1260" type="#_x0000_t202" style="position:absolute;left:6932;top:5590;width:900;height:571" filled="f" stroked="f">
                    <v:textbox style="mso-next-textbox:#_x0000_s1260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v:textbox>
                  </v:shape>
                  <v:line id="_x0000_s1261" style="position:absolute" from="7026,5862" to="7732,5862" strokeweight=".5pt"/>
                  <v:shape id="_x0000_s1262" type="#_x0000_t202" style="position:absolute;left:4726;top:9544;width:1797;height:571" filled="f" stroked="f">
                    <v:textbox style="mso-next-textbox:#_x0000_s1262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20　× (Ｃ)</w:t>
                          </w:r>
                        </w:p>
                      </w:txbxContent>
                    </v:textbox>
                  </v:shape>
                  <v:line id="_x0000_s1263" style="position:absolute" from="4723,9816" to="6523,9816" strokeweight=".5pt"/>
                  <v:shape id="_x0000_s1264" type="#_x0000_t202" style="position:absolute;left:6951;top:9534;width:900;height:571" filled="f" stroked="f">
                    <v:textbox style="mso-next-textbox:#_x0000_s1264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v:textbox>
                  </v:shape>
                  <v:line id="_x0000_s1265" style="position:absolute" from="7045,9806" to="7751,9806" strokeweight=".5pt"/>
                  <v:shape id="_x0000_s1266" type="#_x0000_t202" style="position:absolute;left:4723;top:10249;width:1797;height:571" filled="f" stroked="f">
                    <v:textbox style="mso-next-textbox:#_x0000_s1266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25　× (Ｃ)</w:t>
                          </w:r>
                        </w:p>
                      </w:txbxContent>
                    </v:textbox>
                  </v:shape>
                  <v:line id="_x0000_s1267" style="position:absolute" from="4720,10521" to="6520,10521" strokeweight=".5pt"/>
                  <v:shape id="_x0000_s1268" type="#_x0000_t202" style="position:absolute;left:6948;top:10239;width:900;height:571" filled="f" stroked="f">
                    <v:textbox style="mso-next-textbox:#_x0000_s1268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v:textbox>
                  </v:shape>
                  <v:line id="_x0000_s1269" style="position:absolute" from="7042,10511" to="7748,10511" strokeweight=".5pt"/>
                  <v:shape id="_x0000_s1270" type="#_x0000_t202" style="position:absolute;left:4726;top:10984;width:1797;height:571" filled="f" stroked="f">
                    <v:textbox style="mso-next-textbox:#_x0000_s1270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20×(4／3)×(Ｃ)</w:t>
                          </w:r>
                        </w:p>
                      </w:txbxContent>
                    </v:textbox>
                  </v:shape>
                  <v:line id="_x0000_s1271" style="position:absolute" from="4723,11241" to="6523,11241" strokeweight=".5pt"/>
                  <v:shape id="_x0000_s1272" type="#_x0000_t202" style="position:absolute;left:6986;top:11004;width:900;height:571" filled="f" stroked="f">
                    <v:textbox style="mso-next-textbox:#_x0000_s1272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v:textbox>
                  </v:shape>
                  <v:line id="_x0000_s1273" style="position:absolute" from="7080,11276" to="7786,11276" strokeweight=".5pt"/>
                  <v:shape id="_x0000_s1274" type="#_x0000_t202" style="position:absolute;left:4726;top:11734;width:1797;height:571" filled="f" stroked="f">
                    <v:textbox style="mso-next-textbox:#_x0000_s1274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</w:pPr>
                          <w:r>
                            <w:rPr>
                              <w:rFonts w:hint="eastAsia"/>
                            </w:rPr>
                            <w:t>25×(4／3)×(Ｃ)</w:t>
                          </w:r>
                        </w:p>
                      </w:txbxContent>
                    </v:textbox>
                  </v:shape>
                  <v:line id="_x0000_s1275" style="position:absolute" from="4723,11991" to="6523,11991" strokeweight=".5pt"/>
                  <v:shape id="_x0000_s1276" type="#_x0000_t202" style="position:absolute;left:6986;top:11754;width:900;height:571" filled="f" stroked="f">
                    <v:textbox style="mso-next-textbox:#_x0000_s1276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4</w:t>
                          </w:r>
                        </w:p>
                      </w:txbxContent>
                    </v:textbox>
                  </v:shape>
                  <v:line id="_x0000_s1277" style="position:absolute" from="7080,12026" to="7786,12026" strokeweight=".5pt"/>
                  <v:shape id="_x0000_s1279" type="#_x0000_t202" style="position:absolute;left:4689;top:8403;width:1100;height:571" filled="f" stroked="f">
                    <v:textbox style="mso-next-textbox:#_x0000_s1279" inset="1mm,.5mm,1mm,.5mm">
                      <w:txbxContent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1</w:t>
                          </w:r>
                        </w:p>
                        <w:p w:rsidR="00ED51F3" w:rsidRDefault="00ED51F3">
                          <w:pPr>
                            <w:spacing w:line="240" w:lineRule="exac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20,000</w:t>
                          </w:r>
                        </w:p>
                      </w:txbxContent>
                    </v:textbox>
                  </v:shape>
                  <v:line id="_x0000_s1280" style="position:absolute" from="4686,8675" to="5786,8675" strokeweight=".5pt"/>
                  <w10:anchorlock/>
                </v:group>
              </w:pict>
            </w:r>
            <w:r w:rsidR="00ED51F3">
              <w:rPr>
                <w:rFonts w:hAnsi="ＭＳ 明朝" w:hint="eastAsia"/>
                <w:sz w:val="22"/>
                <w:szCs w:val="22"/>
              </w:rPr>
              <w:t>供給開始時点検・調査</w:t>
            </w:r>
          </w:p>
        </w:tc>
        <w:tc>
          <w:tcPr>
            <w:tcW w:w="4800" w:type="dxa"/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(Ａ)　　　×　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D51F3">
        <w:trPr>
          <w:cantSplit/>
          <w:trHeight w:hRule="exact" w:val="851"/>
        </w:trPr>
        <w:tc>
          <w:tcPr>
            <w:tcW w:w="378" w:type="dxa"/>
            <w:tcBorders>
              <w:bottom w:val="nil"/>
              <w:right w:val="nil"/>
            </w:tcBorders>
          </w:tcPr>
          <w:p w:rsidR="00ED51F3" w:rsidRDefault="00ED51F3">
            <w:pPr>
              <w:spacing w:line="400" w:lineRule="exact"/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②</w:t>
            </w:r>
          </w:p>
        </w:tc>
        <w:tc>
          <w:tcPr>
            <w:tcW w:w="2222" w:type="dxa"/>
            <w:tcBorders>
              <w:left w:val="nil"/>
              <w:bottom w:val="dashed" w:sz="4" w:space="0" w:color="auto"/>
            </w:tcBorders>
          </w:tcPr>
          <w:p w:rsidR="00ED51F3" w:rsidRDefault="00ED51F3">
            <w:pPr>
              <w:spacing w:line="300" w:lineRule="exac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容</w:t>
            </w:r>
            <w:r>
              <w:rPr>
                <w:rFonts w:hAnsi="ＭＳ 明朝"/>
                <w:sz w:val="22"/>
                <w:szCs w:val="22"/>
              </w:rPr>
              <w:t>器交換時等</w:t>
            </w:r>
          </w:p>
          <w:p w:rsidR="00ED51F3" w:rsidRDefault="00ED51F3">
            <w:pPr>
              <w:spacing w:line="300" w:lineRule="exac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供</w:t>
            </w:r>
            <w:r>
              <w:rPr>
                <w:rFonts w:hAnsi="ＭＳ 明朝"/>
                <w:sz w:val="22"/>
                <w:szCs w:val="22"/>
              </w:rPr>
              <w:t>給</w:t>
            </w:r>
            <w:r>
              <w:rPr>
                <w:rFonts w:hAnsi="ＭＳ 明朝" w:hint="eastAsia"/>
                <w:sz w:val="22"/>
                <w:szCs w:val="22"/>
              </w:rPr>
              <w:t>設</w:t>
            </w:r>
            <w:r>
              <w:rPr>
                <w:rFonts w:hAnsi="ＭＳ 明朝"/>
                <w:sz w:val="22"/>
                <w:szCs w:val="22"/>
              </w:rPr>
              <w:t>備</w:t>
            </w:r>
            <w:r>
              <w:rPr>
                <w:rFonts w:hAnsi="ＭＳ 明朝" w:hint="eastAsia"/>
                <w:sz w:val="22"/>
                <w:szCs w:val="22"/>
              </w:rPr>
              <w:t>点</w:t>
            </w:r>
            <w:r>
              <w:rPr>
                <w:rFonts w:hAnsi="ＭＳ 明朝"/>
                <w:sz w:val="22"/>
                <w:szCs w:val="22"/>
              </w:rPr>
              <w:t>検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:rsidR="00ED51F3" w:rsidRDefault="00ED51F3">
            <w:pPr>
              <w:spacing w:line="400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(Ａ)　　　×　　　　　　　　　　</w:t>
            </w:r>
          </w:p>
          <w:p w:rsidR="00ED51F3" w:rsidRDefault="00ED51F3">
            <w:pPr>
              <w:spacing w:line="220" w:lineRule="exact"/>
              <w:jc w:val="left"/>
              <w:rPr>
                <w:rFonts w:hAnsi="ＭＳ 明朝"/>
                <w:sz w:val="22"/>
              </w:rPr>
            </w:pPr>
          </w:p>
          <w:p w:rsidR="00ED51F3" w:rsidRDefault="00ED51F3">
            <w:pPr>
              <w:spacing w:line="220" w:lineRule="exact"/>
              <w:ind w:leftChars="541" w:left="1082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（０未満となる場合は０とする）</w:t>
            </w:r>
          </w:p>
        </w:tc>
        <w:tc>
          <w:tcPr>
            <w:tcW w:w="583" w:type="dxa"/>
            <w:tcBorders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D51F3">
        <w:trPr>
          <w:cantSplit/>
          <w:trHeight w:hRule="exact" w:val="737"/>
        </w:trPr>
        <w:tc>
          <w:tcPr>
            <w:tcW w:w="378" w:type="dxa"/>
            <w:tcBorders>
              <w:bottom w:val="nil"/>
              <w:right w:val="nil"/>
            </w:tcBorders>
            <w:vAlign w:val="center"/>
          </w:tcPr>
          <w:p w:rsidR="00ED51F3" w:rsidRDefault="00ED51F3">
            <w:pPr>
              <w:spacing w:line="240" w:lineRule="exact"/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③</w:t>
            </w:r>
          </w:p>
          <w:p w:rsidR="00ED51F3" w:rsidRDefault="00ED51F3">
            <w:pPr>
              <w:spacing w:line="240" w:lineRule="exact"/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22" w:type="dxa"/>
            <w:tcBorders>
              <w:left w:val="nil"/>
              <w:bottom w:val="dashed" w:sz="4" w:space="0" w:color="auto"/>
            </w:tcBorders>
            <w:vAlign w:val="center"/>
          </w:tcPr>
          <w:p w:rsidR="00ED51F3" w:rsidRDefault="00ED51F3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定期供給設備点検</w:t>
            </w:r>
          </w:p>
          <w:p w:rsidR="00ED51F3" w:rsidRDefault="00ED51F3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:rsidR="00ED51F3" w:rsidRDefault="00ED51F3">
            <w:pPr>
              <w:spacing w:line="320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(Ａ)　　　×　　　　　　　　　　× 　　　　</w:t>
            </w:r>
          </w:p>
          <w:p w:rsidR="00ED51F3" w:rsidRDefault="00ED51F3">
            <w:pPr>
              <w:spacing w:line="220" w:lineRule="exact"/>
              <w:ind w:leftChars="541" w:left="1082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bottom w:val="dashed" w:sz="4" w:space="0" w:color="auto"/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D51F3">
        <w:trPr>
          <w:cantSplit/>
          <w:trHeight w:hRule="exact" w:val="737"/>
        </w:trPr>
        <w:tc>
          <w:tcPr>
            <w:tcW w:w="378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ED51F3" w:rsidRDefault="00ED51F3">
            <w:pPr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spacing w:line="240" w:lineRule="exac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補助員を伴う場合</w:t>
            </w:r>
          </w:p>
          <w:p w:rsidR="00ED51F3" w:rsidRDefault="00ED51F3">
            <w:pPr>
              <w:spacing w:line="24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:rsidR="00ED51F3" w:rsidRDefault="00ED51F3">
            <w:pPr>
              <w:spacing w:line="480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(Ａ)　　　×　　　　　　　　　　× 　　　　</w:t>
            </w:r>
          </w:p>
        </w:tc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  <w:bottom w:val="dashed" w:sz="4" w:space="0" w:color="auto"/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D51F3">
        <w:trPr>
          <w:cantSplit/>
          <w:trHeight w:hRule="exact" w:val="284"/>
        </w:trPr>
        <w:tc>
          <w:tcPr>
            <w:tcW w:w="378" w:type="dxa"/>
            <w:tcBorders>
              <w:top w:val="nil"/>
              <w:right w:val="nil"/>
            </w:tcBorders>
            <w:vAlign w:val="center"/>
          </w:tcPr>
          <w:p w:rsidR="00ED51F3" w:rsidRDefault="00ED51F3">
            <w:pPr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22" w:type="dxa"/>
            <w:tcBorders>
              <w:top w:val="dashed" w:sz="4" w:space="0" w:color="auto"/>
              <w:left w:val="nil"/>
            </w:tcBorders>
            <w:vAlign w:val="center"/>
          </w:tcPr>
          <w:p w:rsidR="00ED51F3" w:rsidRDefault="00ED51F3">
            <w:pPr>
              <w:spacing w:line="24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特例参照</w:t>
            </w:r>
          </w:p>
        </w:tc>
        <w:tc>
          <w:tcPr>
            <w:tcW w:w="4800" w:type="dxa"/>
            <w:tcBorders>
              <w:top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op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op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D51F3">
        <w:trPr>
          <w:cantSplit/>
          <w:trHeight w:hRule="exact" w:val="737"/>
        </w:trPr>
        <w:tc>
          <w:tcPr>
            <w:tcW w:w="378" w:type="dxa"/>
            <w:tcBorders>
              <w:bottom w:val="nil"/>
              <w:right w:val="nil"/>
            </w:tcBorders>
          </w:tcPr>
          <w:p w:rsidR="00ED51F3" w:rsidRDefault="00ED51F3">
            <w:pPr>
              <w:spacing w:line="400" w:lineRule="exact"/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④</w:t>
            </w:r>
          </w:p>
        </w:tc>
        <w:tc>
          <w:tcPr>
            <w:tcW w:w="2222" w:type="dxa"/>
            <w:tcBorders>
              <w:left w:val="nil"/>
              <w:bottom w:val="dashed" w:sz="4" w:space="0" w:color="auto"/>
            </w:tcBorders>
          </w:tcPr>
          <w:p w:rsidR="00ED51F3" w:rsidRDefault="00ED51F3">
            <w:pPr>
              <w:spacing w:line="400" w:lineRule="exact"/>
              <w:ind w:left="-50" w:right="-5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定期消費設備調査</w:t>
            </w:r>
          </w:p>
        </w:tc>
        <w:tc>
          <w:tcPr>
            <w:tcW w:w="4800" w:type="dxa"/>
            <w:tcBorders>
              <w:bottom w:val="dashed" w:sz="4" w:space="0" w:color="auto"/>
            </w:tcBorders>
            <w:vAlign w:val="center"/>
          </w:tcPr>
          <w:p w:rsidR="00ED51F3" w:rsidRDefault="00ED51F3">
            <w:pPr>
              <w:spacing w:line="320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(Ａ)　　　×　　　　　　　　　　 × </w:t>
            </w:r>
          </w:p>
        </w:tc>
        <w:tc>
          <w:tcPr>
            <w:tcW w:w="583" w:type="dxa"/>
            <w:tcBorders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D51F3">
        <w:trPr>
          <w:cantSplit/>
          <w:trHeight w:hRule="exact" w:val="680"/>
        </w:trPr>
        <w:tc>
          <w:tcPr>
            <w:tcW w:w="378" w:type="dxa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ED51F3" w:rsidRDefault="00ED51F3">
            <w:pPr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ED51F3" w:rsidRDefault="00ED51F3">
            <w:pPr>
              <w:spacing w:line="400" w:lineRule="exac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補助員を伴う場合</w:t>
            </w:r>
          </w:p>
          <w:p w:rsidR="00ED51F3" w:rsidRDefault="00ED51F3">
            <w:pPr>
              <w:spacing w:line="24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spacing w:line="520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(Ａ)　　　×　　　　　　　　　　 × </w:t>
            </w:r>
          </w:p>
        </w:tc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D51F3">
        <w:trPr>
          <w:cantSplit/>
          <w:trHeight w:hRule="exact" w:val="284"/>
        </w:trPr>
        <w:tc>
          <w:tcPr>
            <w:tcW w:w="378" w:type="dxa"/>
            <w:tcBorders>
              <w:top w:val="nil"/>
              <w:right w:val="nil"/>
            </w:tcBorders>
            <w:vAlign w:val="center"/>
          </w:tcPr>
          <w:p w:rsidR="00ED51F3" w:rsidRDefault="00ED51F3">
            <w:pPr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22" w:type="dxa"/>
            <w:tcBorders>
              <w:top w:val="dashed" w:sz="4" w:space="0" w:color="auto"/>
              <w:left w:val="nil"/>
            </w:tcBorders>
            <w:vAlign w:val="center"/>
          </w:tcPr>
          <w:p w:rsidR="00ED51F3" w:rsidRDefault="00ED51F3">
            <w:pPr>
              <w:spacing w:line="24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特例参照</w:t>
            </w:r>
          </w:p>
        </w:tc>
        <w:tc>
          <w:tcPr>
            <w:tcW w:w="4800" w:type="dxa"/>
            <w:tcBorders>
              <w:top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op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op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D51F3">
        <w:trPr>
          <w:cantSplit/>
          <w:trHeight w:hRule="exact" w:val="737"/>
        </w:trPr>
        <w:tc>
          <w:tcPr>
            <w:tcW w:w="378" w:type="dxa"/>
            <w:tcBorders>
              <w:right w:val="nil"/>
            </w:tcBorders>
          </w:tcPr>
          <w:p w:rsidR="00ED51F3" w:rsidRDefault="00ED51F3">
            <w:pPr>
              <w:spacing w:beforeLines="70" w:before="252" w:line="240" w:lineRule="exact"/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⑥</w:t>
            </w:r>
          </w:p>
        </w:tc>
        <w:tc>
          <w:tcPr>
            <w:tcW w:w="2222" w:type="dxa"/>
            <w:tcBorders>
              <w:left w:val="nil"/>
            </w:tcBorders>
          </w:tcPr>
          <w:p w:rsidR="00ED51F3" w:rsidRDefault="00ED51F3">
            <w:pPr>
              <w:spacing w:beforeLines="70" w:before="252" w:line="240" w:lineRule="exact"/>
              <w:ind w:left="-50" w:right="-5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緊急時対応</w:t>
            </w:r>
          </w:p>
        </w:tc>
        <w:tc>
          <w:tcPr>
            <w:tcW w:w="4800" w:type="dxa"/>
          </w:tcPr>
          <w:p w:rsidR="00ED51F3" w:rsidRDefault="00ED51F3">
            <w:pPr>
              <w:spacing w:beforeLines="70" w:before="252" w:line="240" w:lineRule="exact"/>
              <w:ind w:left="-50" w:right="-5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(Ａ)　　　×　</w:t>
            </w:r>
          </w:p>
        </w:tc>
        <w:tc>
          <w:tcPr>
            <w:tcW w:w="583" w:type="dxa"/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D51F3">
        <w:trPr>
          <w:cantSplit/>
          <w:trHeight w:hRule="exact" w:val="454"/>
        </w:trPr>
        <w:tc>
          <w:tcPr>
            <w:tcW w:w="10900" w:type="dxa"/>
            <w:gridSpan w:val="9"/>
            <w:tcBorders>
              <w:top w:val="double" w:sz="4" w:space="0" w:color="auto"/>
            </w:tcBorders>
            <w:vAlign w:val="center"/>
          </w:tcPr>
          <w:p w:rsidR="00ED51F3" w:rsidRDefault="00ED51F3">
            <w:pPr>
              <w:spacing w:beforeLines="20" w:before="72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特例　以下の区分の組合せで認定を受ける場合は上記③及び④の計算式でなく下記の計算式で算出すること。</w:t>
            </w:r>
          </w:p>
        </w:tc>
      </w:tr>
      <w:tr w:rsidR="00ED51F3">
        <w:trPr>
          <w:cantSplit/>
          <w:trHeight w:hRule="exact" w:val="284"/>
        </w:trPr>
        <w:tc>
          <w:tcPr>
            <w:tcW w:w="378" w:type="dxa"/>
            <w:tcBorders>
              <w:right w:val="nil"/>
            </w:tcBorders>
            <w:vAlign w:val="center"/>
          </w:tcPr>
          <w:p w:rsidR="00ED51F3" w:rsidRDefault="00ED51F3">
            <w:pPr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22" w:type="dxa"/>
            <w:tcBorders>
              <w:left w:val="nil"/>
              <w:bottom w:val="single" w:sz="4" w:space="0" w:color="auto"/>
            </w:tcBorders>
            <w:vAlign w:val="center"/>
          </w:tcPr>
          <w:p w:rsidR="00ED51F3" w:rsidRDefault="00ED51F3">
            <w:pPr>
              <w:spacing w:line="24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特例の場合</w:t>
            </w:r>
          </w:p>
        </w:tc>
        <w:tc>
          <w:tcPr>
            <w:tcW w:w="4800" w:type="dxa"/>
            <w:vMerge w:val="restart"/>
            <w:tcBorders>
              <w:bottom w:val="single" w:sz="4" w:space="0" w:color="auto"/>
            </w:tcBorders>
          </w:tcPr>
          <w:p w:rsidR="00ED51F3" w:rsidRDefault="00ED51F3">
            <w:pPr>
              <w:spacing w:line="520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(Ａ)　　　×　　　　　　　　　　 × </w:t>
            </w:r>
          </w:p>
        </w:tc>
        <w:tc>
          <w:tcPr>
            <w:tcW w:w="583" w:type="dxa"/>
            <w:vMerge w:val="restart"/>
            <w:tcBorders>
              <w:bottom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vMerge w:val="restart"/>
            <w:tcBorders>
              <w:bottom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vMerge w:val="restart"/>
            <w:tcBorders>
              <w:bottom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vMerge w:val="restart"/>
            <w:tcBorders>
              <w:bottom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vMerge w:val="restart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vMerge w:val="restart"/>
            <w:tcBorders>
              <w:bottom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D51F3">
        <w:trPr>
          <w:cantSplit/>
          <w:trHeight w:hRule="exact" w:val="429"/>
        </w:trPr>
        <w:tc>
          <w:tcPr>
            <w:tcW w:w="378" w:type="dxa"/>
            <w:vMerge w:val="restart"/>
            <w:tcBorders>
              <w:right w:val="single" w:sz="4" w:space="0" w:color="auto"/>
            </w:tcBorders>
          </w:tcPr>
          <w:p w:rsidR="00ED51F3" w:rsidRDefault="00ED51F3">
            <w:pPr>
              <w:spacing w:line="220" w:lineRule="exact"/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</w:p>
          <w:p w:rsidR="00ED51F3" w:rsidRDefault="00ED51F3">
            <w:pPr>
              <w:spacing w:line="220" w:lineRule="exact"/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③</w:t>
            </w:r>
          </w:p>
          <w:p w:rsidR="00ED51F3" w:rsidRDefault="00ED51F3">
            <w:pPr>
              <w:spacing w:line="220" w:lineRule="exact"/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＋</w:t>
            </w:r>
          </w:p>
          <w:p w:rsidR="00ED51F3" w:rsidRDefault="00ED51F3">
            <w:pPr>
              <w:spacing w:line="220" w:lineRule="exact"/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④</w:t>
            </w:r>
          </w:p>
        </w:tc>
        <w:tc>
          <w:tcPr>
            <w:tcW w:w="2222" w:type="dxa"/>
            <w:vMerge w:val="restart"/>
            <w:tcBorders>
              <w:left w:val="single" w:sz="4" w:space="0" w:color="auto"/>
            </w:tcBorders>
            <w:vAlign w:val="center"/>
          </w:tcPr>
          <w:p w:rsidR="00ED51F3" w:rsidRDefault="00ED51F3">
            <w:pPr>
              <w:spacing w:line="240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定期供給設備点検及び定期消費設備調査の業務を実施する場合</w:t>
            </w:r>
          </w:p>
        </w:tc>
        <w:tc>
          <w:tcPr>
            <w:tcW w:w="4800" w:type="dxa"/>
            <w:vMerge/>
            <w:tcBorders>
              <w:bottom w:val="single" w:sz="4" w:space="0" w:color="auto"/>
            </w:tcBorders>
          </w:tcPr>
          <w:p w:rsidR="00ED51F3" w:rsidRDefault="00ED51F3">
            <w:pPr>
              <w:spacing w:line="520" w:lineRule="exact"/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vMerge/>
            <w:tcBorders>
              <w:bottom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vMerge/>
            <w:tcBorders>
              <w:bottom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vMerge/>
            <w:tcBorders>
              <w:bottom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vMerge/>
            <w:tcBorders>
              <w:bottom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vMerge/>
            <w:tcBorders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vMerge/>
            <w:tcBorders>
              <w:bottom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D51F3">
        <w:trPr>
          <w:cantSplit/>
          <w:trHeight w:hRule="exact" w:val="737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ED51F3" w:rsidRDefault="00ED51F3">
            <w:pPr>
              <w:spacing w:line="220" w:lineRule="exact"/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spacing w:line="24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4800" w:type="dxa"/>
            <w:tcBorders>
              <w:top w:val="single" w:sz="4" w:space="0" w:color="auto"/>
              <w:bottom w:val="dashed" w:sz="4" w:space="0" w:color="auto"/>
            </w:tcBorders>
          </w:tcPr>
          <w:p w:rsidR="00ED51F3" w:rsidRDefault="00ED51F3">
            <w:pPr>
              <w:spacing w:line="520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(Ａ)　　　×　　　　　　　　　　 × </w:t>
            </w:r>
          </w:p>
        </w:tc>
        <w:tc>
          <w:tcPr>
            <w:tcW w:w="583" w:type="dxa"/>
            <w:tcBorders>
              <w:bottom w:val="dashed" w:sz="4" w:space="0" w:color="auto"/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bottom w:val="dashed" w:sz="4" w:space="0" w:color="auto"/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bottom w:val="dashed" w:sz="4" w:space="0" w:color="auto"/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bottom w:val="dashed" w:sz="4" w:space="0" w:color="auto"/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bottom w:val="dashed" w:sz="4" w:space="0" w:color="auto"/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D51F3">
        <w:trPr>
          <w:cantSplit/>
          <w:trHeight w:hRule="exact" w:val="737"/>
        </w:trPr>
        <w:tc>
          <w:tcPr>
            <w:tcW w:w="378" w:type="dxa"/>
            <w:vMerge/>
            <w:tcBorders>
              <w:right w:val="single" w:sz="4" w:space="0" w:color="auto"/>
            </w:tcBorders>
            <w:vAlign w:val="center"/>
          </w:tcPr>
          <w:p w:rsidR="00ED51F3" w:rsidRDefault="00ED51F3">
            <w:pPr>
              <w:spacing w:line="220" w:lineRule="exact"/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22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ED51F3" w:rsidRDefault="00ED51F3">
            <w:pPr>
              <w:spacing w:line="240" w:lineRule="exact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補助員を伴う場合</w:t>
            </w:r>
          </w:p>
        </w:tc>
        <w:tc>
          <w:tcPr>
            <w:tcW w:w="4800" w:type="dxa"/>
            <w:tcBorders>
              <w:top w:val="dashed" w:sz="4" w:space="0" w:color="auto"/>
              <w:bottom w:val="dashed" w:sz="4" w:space="0" w:color="auto"/>
            </w:tcBorders>
          </w:tcPr>
          <w:p w:rsidR="00ED51F3" w:rsidRDefault="00ED51F3">
            <w:pPr>
              <w:spacing w:line="520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(Ａ)　　　×　　　　　　　　　　 × </w:t>
            </w:r>
          </w:p>
        </w:tc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  <w:bottom w:val="dashed" w:sz="4" w:space="0" w:color="auto"/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D51F3">
        <w:trPr>
          <w:cantSplit/>
          <w:trHeight w:hRule="exact" w:val="737"/>
        </w:trPr>
        <w:tc>
          <w:tcPr>
            <w:tcW w:w="37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D51F3" w:rsidRDefault="00ED51F3">
            <w:pPr>
              <w:spacing w:line="220" w:lineRule="exact"/>
              <w:ind w:leftChars="-50" w:left="-100" w:rightChars="-50" w:right="-10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D51F3" w:rsidRDefault="00ED51F3">
            <w:pPr>
              <w:spacing w:line="240" w:lineRule="exact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4800" w:type="dxa"/>
            <w:tcBorders>
              <w:top w:val="dashed" w:sz="4" w:space="0" w:color="auto"/>
              <w:bottom w:val="single" w:sz="12" w:space="0" w:color="auto"/>
            </w:tcBorders>
          </w:tcPr>
          <w:p w:rsidR="00ED51F3" w:rsidRDefault="00ED51F3">
            <w:pPr>
              <w:spacing w:line="520" w:lineRule="exact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(Ａ)　　　×　　　　　　　　　　 × </w:t>
            </w:r>
          </w:p>
        </w:tc>
        <w:tc>
          <w:tcPr>
            <w:tcW w:w="583" w:type="dxa"/>
            <w:tcBorders>
              <w:top w:val="dashed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op w:val="dashed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op w:val="dashed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D51F3">
        <w:trPr>
          <w:cantSplit/>
          <w:trHeight w:hRule="exact" w:val="510"/>
        </w:trPr>
        <w:tc>
          <w:tcPr>
            <w:tcW w:w="7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1F3" w:rsidRDefault="00ED51F3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  <w:r>
              <w:rPr>
                <w:rFonts w:ascii="ＭＳ ゴシック" w:eastAsia="ＭＳ ゴシック" w:hAnsi="ＭＳ 明朝" w:hint="eastAsia"/>
                <w:sz w:val="24"/>
              </w:rPr>
              <w:t>算　　定　　数　　合　　計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ED51F3">
        <w:trPr>
          <w:cantSplit/>
          <w:trHeight w:hRule="exact" w:val="510"/>
        </w:trPr>
        <w:tc>
          <w:tcPr>
            <w:tcW w:w="7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1F3" w:rsidRDefault="00ED51F3">
            <w:pPr>
              <w:jc w:val="center"/>
              <w:rPr>
                <w:rFonts w:ascii="ＭＳ ゴシック" w:eastAsia="ＭＳ ゴシック" w:hAnsi="ＭＳ 明朝"/>
                <w:sz w:val="24"/>
              </w:rPr>
            </w:pPr>
            <w:r>
              <w:rPr>
                <w:rFonts w:ascii="ＭＳ ゴシック" w:eastAsia="ＭＳ ゴシック" w:hAnsi="ＭＳ 明朝" w:hint="eastAsia"/>
                <w:sz w:val="24"/>
              </w:rPr>
              <w:t>必　　要　　機　　器　　数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51F3" w:rsidRDefault="00ED51F3">
            <w:pPr>
              <w:jc w:val="left"/>
              <w:rPr>
                <w:rFonts w:hAnsi="ＭＳ 明朝"/>
                <w:sz w:val="22"/>
              </w:rPr>
            </w:pPr>
          </w:p>
        </w:tc>
      </w:tr>
    </w:tbl>
    <w:p w:rsidR="00ED51F3" w:rsidRDefault="00ED51F3">
      <w:pPr>
        <w:jc w:val="left"/>
        <w:rPr>
          <w:rFonts w:hAnsi="ＭＳ 明朝"/>
          <w:sz w:val="22"/>
        </w:rPr>
      </w:pPr>
    </w:p>
    <w:p w:rsidR="00ED51F3" w:rsidRDefault="00ED51F3">
      <w:pPr>
        <w:jc w:val="left"/>
        <w:rPr>
          <w:rFonts w:hAnsi="ＭＳ 明朝"/>
          <w:sz w:val="22"/>
        </w:rPr>
      </w:pPr>
    </w:p>
    <w:p w:rsidR="00ED51F3" w:rsidRDefault="00ED51F3">
      <w:pPr>
        <w:jc w:val="left"/>
        <w:rPr>
          <w:rFonts w:hAnsi="ＭＳ 明朝"/>
          <w:sz w:val="22"/>
        </w:rPr>
      </w:pPr>
    </w:p>
    <w:p w:rsidR="00ED51F3" w:rsidRDefault="00ED51F3">
      <w:pPr>
        <w:jc w:val="left"/>
        <w:rPr>
          <w:rFonts w:hAnsi="ＭＳ 明朝"/>
          <w:sz w:val="22"/>
        </w:rPr>
      </w:pPr>
    </w:p>
    <w:p w:rsidR="00ED51F3" w:rsidRDefault="00ED51F3">
      <w:pPr>
        <w:pStyle w:val="2"/>
      </w:pPr>
      <w:r>
        <w:rPr>
          <w:rFonts w:hint="eastAsia"/>
        </w:rPr>
        <w:t>※　各区分ごとの算定数で端数が生じる場合は、小数第四位を四捨五入して小数第三位まで記入し、合計の必要器</w:t>
      </w:r>
      <w:r>
        <w:rPr>
          <w:rFonts w:hint="eastAsia"/>
        </w:rPr>
        <w:lastRenderedPageBreak/>
        <w:t>具数は算定数合計を切り上げた数以上とする。</w:t>
      </w:r>
    </w:p>
    <w:sectPr w:rsidR="00ED51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54" w:right="510" w:bottom="539" w:left="510" w:header="851" w:footer="680" w:gutter="0"/>
      <w:cols w:space="425"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05E" w:rsidRDefault="0001305E" w:rsidP="000151C0">
      <w:r>
        <w:separator/>
      </w:r>
    </w:p>
  </w:endnote>
  <w:endnote w:type="continuationSeparator" w:id="0">
    <w:p w:rsidR="0001305E" w:rsidRDefault="0001305E" w:rsidP="0001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FB4" w:rsidRDefault="00876FB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FB4" w:rsidRDefault="00876FB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FB4" w:rsidRDefault="00876F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05E" w:rsidRDefault="0001305E" w:rsidP="000151C0">
      <w:r>
        <w:separator/>
      </w:r>
    </w:p>
  </w:footnote>
  <w:footnote w:type="continuationSeparator" w:id="0">
    <w:p w:rsidR="0001305E" w:rsidRDefault="0001305E" w:rsidP="000151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FB4" w:rsidRDefault="00876FB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FB4" w:rsidRDefault="00876FB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FB4" w:rsidRDefault="00876F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hapeLayoutLikeWW8/>
    <w:adjustLineHeightInTable/>
    <w:noSpaceRaiseLower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51C0"/>
    <w:rsid w:val="0001305E"/>
    <w:rsid w:val="000151C0"/>
    <w:rsid w:val="006247F0"/>
    <w:rsid w:val="00876FB4"/>
    <w:rsid w:val="00B875DB"/>
    <w:rsid w:val="00BA15D6"/>
    <w:rsid w:val="00ED51F3"/>
    <w:rsid w:val="00FC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420" w:left="1063" w:hangingChars="106" w:hanging="223"/>
      <w:jc w:val="left"/>
    </w:pPr>
    <w:rPr>
      <w:rFonts w:hAnsi="ＭＳ 明朝"/>
      <w:sz w:val="22"/>
    </w:rPr>
  </w:style>
  <w:style w:type="paragraph" w:styleId="2">
    <w:name w:val="Body Text Indent 2"/>
    <w:basedOn w:val="a"/>
    <w:semiHidden/>
    <w:pPr>
      <w:ind w:left="199" w:hangingChars="95" w:hanging="199"/>
      <w:jc w:val="left"/>
    </w:pPr>
    <w:rPr>
      <w:rFonts w:hAnsi="ＭＳ 明朝"/>
      <w:sz w:val="22"/>
    </w:rPr>
  </w:style>
  <w:style w:type="paragraph" w:styleId="a4">
    <w:name w:val="header"/>
    <w:basedOn w:val="a"/>
    <w:link w:val="a5"/>
    <w:uiPriority w:val="99"/>
    <w:unhideWhenUsed/>
    <w:rsid w:val="000151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151C0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151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151C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2023-02-13T05:14:00Z</dcterms:created>
  <dcterms:modified xsi:type="dcterms:W3CDTF">2023-02-13T05:14:00Z</dcterms:modified>
</cp:coreProperties>
</file>